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4D" w:rsidRDefault="00CB1F14" w:rsidP="00223454">
      <w:pPr>
        <w:jc w:val="center"/>
        <w:rPr>
          <w:rFonts w:ascii="Verdana" w:hAnsi="Verdana" w:cs="Calibri Light"/>
          <w:b/>
          <w:sz w:val="32"/>
        </w:rPr>
      </w:pPr>
      <w:bookmarkStart w:id="0" w:name="_GoBack"/>
      <w:bookmarkEnd w:id="0"/>
      <w:r w:rsidRPr="00CB1F14">
        <w:rPr>
          <w:rFonts w:ascii="Verdana" w:hAnsi="Verdana" w:cs="Calibri Light"/>
          <w:b/>
          <w:sz w:val="32"/>
        </w:rPr>
        <w:t>CURRICULUM VIT</w:t>
      </w:r>
      <w:r w:rsidR="0027144F">
        <w:rPr>
          <w:rFonts w:ascii="Verdana" w:hAnsi="Verdana" w:cs="Calibri Light"/>
          <w:b/>
          <w:sz w:val="32"/>
        </w:rPr>
        <w:t>Æ</w:t>
      </w:r>
    </w:p>
    <w:p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rsidR="00DD7550" w:rsidRPr="007C7562" w:rsidRDefault="007C7562" w:rsidP="007C7562">
      <w:pPr>
        <w:pStyle w:val="Corpodel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rsidR="00EC78AC" w:rsidRDefault="00EC78AC"/>
    <w:p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tblPr>
      <w:tblGrid>
        <w:gridCol w:w="5524"/>
      </w:tblGrid>
      <w:tr w:rsidR="00EC78AC" w:rsidTr="00EC78AC">
        <w:trPr>
          <w:trHeight w:val="397"/>
        </w:trPr>
        <w:tc>
          <w:tcPr>
            <w:tcW w:w="5524" w:type="dxa"/>
            <w:vAlign w:val="center"/>
          </w:tcPr>
          <w:p w:rsidR="00EC78AC" w:rsidRPr="00EC78AC" w:rsidRDefault="000456A4" w:rsidP="00EC78AC">
            <w:pPr>
              <w:jc w:val="both"/>
              <w:rPr>
                <w:rFonts w:ascii="Verdana" w:hAnsi="Verdana" w:cs="Calibri Light"/>
                <w:b/>
                <w:sz w:val="20"/>
                <w:szCs w:val="20"/>
              </w:rPr>
            </w:pPr>
            <w:r>
              <w:rPr>
                <w:rFonts w:ascii="Verdana" w:hAnsi="Verdana" w:cs="Calibri Light"/>
                <w:b/>
                <w:sz w:val="20"/>
                <w:szCs w:val="20"/>
              </w:rPr>
              <w:t>Chiara Luviè</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tblPr>
      <w:tblGrid>
        <w:gridCol w:w="10201"/>
      </w:tblGrid>
      <w:tr w:rsidR="00EC78AC" w:rsidRPr="00EC78AC" w:rsidTr="00EC78AC">
        <w:trPr>
          <w:trHeight w:val="2514"/>
        </w:trPr>
        <w:tc>
          <w:tcPr>
            <w:tcW w:w="10201" w:type="dxa"/>
            <w:vAlign w:val="center"/>
          </w:tcPr>
          <w:p w:rsidR="00EC78AC" w:rsidRDefault="000456A4" w:rsidP="00BB37C8">
            <w:pPr>
              <w:pStyle w:val="Corpodeltesto"/>
              <w:numPr>
                <w:ilvl w:val="0"/>
                <w:numId w:val="4"/>
              </w:numPr>
              <w:ind w:left="284" w:hanging="142"/>
              <w:rPr>
                <w:rFonts w:ascii="Verdana" w:hAnsi="Verdana" w:cs="Calibri Light"/>
                <w:sz w:val="20"/>
                <w:szCs w:val="20"/>
              </w:rPr>
            </w:pPr>
            <w:r w:rsidRPr="000456A4">
              <w:rPr>
                <w:rFonts w:ascii="Verdana" w:hAnsi="Verdana" w:cs="Calibri Light"/>
                <w:sz w:val="20"/>
                <w:szCs w:val="20"/>
              </w:rPr>
              <w:t>Master di I livello "Gestione e conservazione dell'ambiente e della fauna" presso l'Università degli Studi di Pavia</w:t>
            </w:r>
            <w:r>
              <w:rPr>
                <w:rFonts w:ascii="Verdana" w:hAnsi="Verdana" w:cs="Calibri Light"/>
                <w:sz w:val="20"/>
                <w:szCs w:val="20"/>
              </w:rPr>
              <w:t xml:space="preserve">, </w:t>
            </w:r>
            <w:r w:rsidRPr="000456A4">
              <w:rPr>
                <w:rFonts w:ascii="Verdana" w:hAnsi="Verdana" w:cs="Calibri Light"/>
                <w:sz w:val="20"/>
                <w:szCs w:val="20"/>
              </w:rPr>
              <w:t xml:space="preserve">Collaborazione nell'ambito del Progetto Life Natura "Conservazione di </w:t>
            </w:r>
            <w:proofErr w:type="spellStart"/>
            <w:r w:rsidRPr="000456A4">
              <w:rPr>
                <w:rFonts w:ascii="Verdana" w:hAnsi="Verdana" w:cs="Calibri Light"/>
                <w:i/>
                <w:sz w:val="20"/>
                <w:szCs w:val="20"/>
              </w:rPr>
              <w:t>Acipenser</w:t>
            </w:r>
            <w:proofErr w:type="spellEnd"/>
            <w:r w:rsidRPr="000456A4">
              <w:rPr>
                <w:rFonts w:ascii="Verdana" w:hAnsi="Verdana" w:cs="Calibri Light"/>
                <w:i/>
                <w:sz w:val="20"/>
                <w:szCs w:val="20"/>
              </w:rPr>
              <w:t xml:space="preserve"> </w:t>
            </w:r>
            <w:proofErr w:type="spellStart"/>
            <w:r w:rsidRPr="000456A4">
              <w:rPr>
                <w:rFonts w:ascii="Verdana" w:hAnsi="Verdana" w:cs="Calibri Light"/>
                <w:i/>
                <w:sz w:val="20"/>
                <w:szCs w:val="20"/>
              </w:rPr>
              <w:t>naccarii</w:t>
            </w:r>
            <w:proofErr w:type="spellEnd"/>
            <w:r w:rsidRPr="000456A4">
              <w:rPr>
                <w:rFonts w:ascii="Verdana" w:hAnsi="Verdana" w:cs="Calibri Light"/>
                <w:sz w:val="20"/>
                <w:szCs w:val="20"/>
              </w:rPr>
              <w:t xml:space="preserve"> nel Fiume Ticino e nel medio corso dal Po" presso la</w:t>
            </w:r>
            <w:r>
              <w:rPr>
                <w:rFonts w:ascii="Verdana" w:hAnsi="Verdana" w:cs="Calibri Light"/>
                <w:sz w:val="20"/>
                <w:szCs w:val="20"/>
              </w:rPr>
              <w:t xml:space="preserve"> società</w:t>
            </w:r>
            <w:r w:rsidRPr="000456A4">
              <w:rPr>
                <w:rFonts w:ascii="Verdana" w:hAnsi="Verdana" w:cs="Calibri Light"/>
                <w:sz w:val="20"/>
                <w:szCs w:val="20"/>
              </w:rPr>
              <w:t xml:space="preserve"> </w:t>
            </w:r>
            <w:proofErr w:type="spellStart"/>
            <w:r w:rsidRPr="000456A4">
              <w:rPr>
                <w:rFonts w:ascii="Verdana" w:hAnsi="Verdana" w:cs="Calibri Light"/>
                <w:sz w:val="20"/>
                <w:szCs w:val="20"/>
              </w:rPr>
              <w:t>G</w:t>
            </w:r>
            <w:r>
              <w:rPr>
                <w:rFonts w:ascii="Verdana" w:hAnsi="Verdana" w:cs="Calibri Light"/>
                <w:sz w:val="20"/>
                <w:szCs w:val="20"/>
              </w:rPr>
              <w:t>.</w:t>
            </w:r>
            <w:r w:rsidRPr="000456A4">
              <w:rPr>
                <w:rFonts w:ascii="Verdana" w:hAnsi="Verdana" w:cs="Calibri Light"/>
                <w:sz w:val="20"/>
                <w:szCs w:val="20"/>
              </w:rPr>
              <w:t>R</w:t>
            </w:r>
            <w:r>
              <w:rPr>
                <w:rFonts w:ascii="Verdana" w:hAnsi="Verdana" w:cs="Calibri Light"/>
                <w:sz w:val="20"/>
                <w:szCs w:val="20"/>
              </w:rPr>
              <w:t>.</w:t>
            </w:r>
            <w:r w:rsidRPr="000456A4">
              <w:rPr>
                <w:rFonts w:ascii="Verdana" w:hAnsi="Verdana" w:cs="Calibri Light"/>
                <w:sz w:val="20"/>
                <w:szCs w:val="20"/>
              </w:rPr>
              <w:t>A</w:t>
            </w:r>
            <w:r>
              <w:rPr>
                <w:rFonts w:ascii="Verdana" w:hAnsi="Verdana" w:cs="Calibri Light"/>
                <w:sz w:val="20"/>
                <w:szCs w:val="20"/>
              </w:rPr>
              <w:t>.</w:t>
            </w:r>
            <w:r w:rsidRPr="000456A4">
              <w:rPr>
                <w:rFonts w:ascii="Verdana" w:hAnsi="Verdana" w:cs="Calibri Light"/>
                <w:sz w:val="20"/>
                <w:szCs w:val="20"/>
              </w:rPr>
              <w:t>I</w:t>
            </w:r>
            <w:r>
              <w:rPr>
                <w:rFonts w:ascii="Verdana" w:hAnsi="Verdana" w:cs="Calibri Light"/>
                <w:sz w:val="20"/>
                <w:szCs w:val="20"/>
              </w:rPr>
              <w:t>.</w:t>
            </w:r>
            <w:r w:rsidRPr="000456A4">
              <w:rPr>
                <w:rFonts w:ascii="Verdana" w:hAnsi="Verdana" w:cs="Calibri Light"/>
                <w:sz w:val="20"/>
                <w:szCs w:val="20"/>
              </w:rPr>
              <w:t>A</w:t>
            </w:r>
            <w:r>
              <w:rPr>
                <w:rFonts w:ascii="Verdana" w:hAnsi="Verdana" w:cs="Calibri Light"/>
                <w:sz w:val="20"/>
                <w:szCs w:val="20"/>
              </w:rPr>
              <w:t>.</w:t>
            </w:r>
            <w:proofErr w:type="spellEnd"/>
            <w:r w:rsidRPr="000456A4">
              <w:rPr>
                <w:rFonts w:ascii="Verdana" w:hAnsi="Verdana" w:cs="Calibri Light"/>
                <w:sz w:val="20"/>
                <w:szCs w:val="20"/>
              </w:rPr>
              <w:t xml:space="preserve"> S</w:t>
            </w:r>
            <w:r>
              <w:rPr>
                <w:rFonts w:ascii="Verdana" w:hAnsi="Verdana" w:cs="Calibri Light"/>
                <w:sz w:val="20"/>
                <w:szCs w:val="20"/>
              </w:rPr>
              <w:t>.</w:t>
            </w:r>
            <w:r w:rsidRPr="000456A4">
              <w:rPr>
                <w:rFonts w:ascii="Verdana" w:hAnsi="Verdana" w:cs="Calibri Light"/>
                <w:sz w:val="20"/>
                <w:szCs w:val="20"/>
              </w:rPr>
              <w:t>r</w:t>
            </w:r>
            <w:r>
              <w:rPr>
                <w:rFonts w:ascii="Verdana" w:hAnsi="Verdana" w:cs="Calibri Light"/>
                <w:sz w:val="20"/>
                <w:szCs w:val="20"/>
              </w:rPr>
              <w:t>.</w:t>
            </w:r>
            <w:r w:rsidRPr="000456A4">
              <w:rPr>
                <w:rFonts w:ascii="Verdana" w:hAnsi="Verdana" w:cs="Calibri Light"/>
                <w:sz w:val="20"/>
                <w:szCs w:val="20"/>
              </w:rPr>
              <w:t>l</w:t>
            </w:r>
            <w:r>
              <w:rPr>
                <w:rFonts w:ascii="Verdana" w:hAnsi="Verdana" w:cs="Calibri Light"/>
                <w:sz w:val="20"/>
                <w:szCs w:val="20"/>
              </w:rPr>
              <w:t>. – 2004</w:t>
            </w:r>
          </w:p>
          <w:p w:rsidR="00EC78AC" w:rsidRPr="00A44251" w:rsidRDefault="000456A4" w:rsidP="00EC78AC">
            <w:pPr>
              <w:pStyle w:val="Corpodeltesto"/>
              <w:numPr>
                <w:ilvl w:val="0"/>
                <w:numId w:val="4"/>
              </w:numPr>
              <w:ind w:left="284" w:hanging="142"/>
              <w:rPr>
                <w:rFonts w:ascii="Verdana" w:hAnsi="Verdana" w:cs="Calibri Light"/>
                <w:sz w:val="20"/>
                <w:szCs w:val="20"/>
              </w:rPr>
            </w:pPr>
            <w:r>
              <w:rPr>
                <w:rFonts w:ascii="Verdana" w:hAnsi="Verdana" w:cs="Calibri Light"/>
                <w:sz w:val="20"/>
                <w:szCs w:val="20"/>
              </w:rPr>
              <w:t xml:space="preserve">Laurea in Scienze Naturali presso l’università degli Studi di Milano Facoltà di scienze Naturali;  </w:t>
            </w:r>
            <w:r w:rsidRPr="000456A4">
              <w:rPr>
                <w:rFonts w:ascii="Verdana" w:hAnsi="Verdana" w:cs="Calibri Light"/>
                <w:sz w:val="20"/>
                <w:szCs w:val="20"/>
              </w:rPr>
              <w:t xml:space="preserve">Tesi di laurea: "Socialità e </w:t>
            </w:r>
            <w:proofErr w:type="spellStart"/>
            <w:r w:rsidRPr="000456A4">
              <w:rPr>
                <w:rFonts w:ascii="Verdana" w:hAnsi="Verdana" w:cs="Calibri Light"/>
                <w:sz w:val="20"/>
                <w:szCs w:val="20"/>
              </w:rPr>
              <w:t>filopatria</w:t>
            </w:r>
            <w:proofErr w:type="spellEnd"/>
            <w:r w:rsidRPr="000456A4">
              <w:rPr>
                <w:rFonts w:ascii="Verdana" w:hAnsi="Verdana" w:cs="Calibri Light"/>
                <w:sz w:val="20"/>
                <w:szCs w:val="20"/>
              </w:rPr>
              <w:t xml:space="preserve"> nelle femmine di Camoscio alpino"</w:t>
            </w:r>
            <w:r>
              <w:rPr>
                <w:rFonts w:ascii="Verdana" w:hAnsi="Verdana" w:cs="Calibri Light"/>
                <w:sz w:val="20"/>
                <w:szCs w:val="20"/>
              </w:rPr>
              <w:t xml:space="preserve"> – 2003</w:t>
            </w:r>
          </w:p>
        </w:tc>
      </w:tr>
    </w:tbl>
    <w:p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tblPr>
      <w:tblGrid>
        <w:gridCol w:w="10188"/>
      </w:tblGrid>
      <w:tr w:rsidR="00EC78AC" w:rsidTr="00EC78AC">
        <w:tc>
          <w:tcPr>
            <w:tcW w:w="10188" w:type="dxa"/>
          </w:tcPr>
          <w:p w:rsidR="00BB37C8" w:rsidRDefault="000456A4" w:rsidP="00F5010C">
            <w:pPr>
              <w:pStyle w:val="Corpodeltesto"/>
              <w:jc w:val="both"/>
              <w:rPr>
                <w:rFonts w:ascii="Verdana" w:hAnsi="Verdana" w:cs="Calibri Light"/>
                <w:sz w:val="20"/>
                <w:szCs w:val="20"/>
              </w:rPr>
            </w:pPr>
            <w:r w:rsidRPr="000456A4">
              <w:rPr>
                <w:rFonts w:ascii="Verdana" w:hAnsi="Verdana" w:cs="Calibri Light"/>
                <w:sz w:val="20"/>
                <w:szCs w:val="20"/>
              </w:rPr>
              <w:t xml:space="preserve">Nell’ambito della sua esperienza lavorativa, collabora stabilmente con </w:t>
            </w:r>
            <w:proofErr w:type="spellStart"/>
            <w:r w:rsidRPr="000456A4">
              <w:rPr>
                <w:rFonts w:ascii="Verdana" w:hAnsi="Verdana" w:cs="Calibri Light"/>
                <w:sz w:val="20"/>
                <w:szCs w:val="20"/>
              </w:rPr>
              <w:t>G</w:t>
            </w:r>
            <w:r w:rsidR="00BB37C8">
              <w:rPr>
                <w:rFonts w:ascii="Verdana" w:hAnsi="Verdana" w:cs="Calibri Light"/>
                <w:sz w:val="20"/>
                <w:szCs w:val="20"/>
              </w:rPr>
              <w:t>.</w:t>
            </w:r>
            <w:r w:rsidRPr="000456A4">
              <w:rPr>
                <w:rFonts w:ascii="Verdana" w:hAnsi="Verdana" w:cs="Calibri Light"/>
                <w:sz w:val="20"/>
                <w:szCs w:val="20"/>
              </w:rPr>
              <w:t>R</w:t>
            </w:r>
            <w:r w:rsidR="00BB37C8">
              <w:rPr>
                <w:rFonts w:ascii="Verdana" w:hAnsi="Verdana" w:cs="Calibri Light"/>
                <w:sz w:val="20"/>
                <w:szCs w:val="20"/>
              </w:rPr>
              <w:t>.</w:t>
            </w:r>
            <w:r w:rsidRPr="000456A4">
              <w:rPr>
                <w:rFonts w:ascii="Verdana" w:hAnsi="Verdana" w:cs="Calibri Light"/>
                <w:sz w:val="20"/>
                <w:szCs w:val="20"/>
              </w:rPr>
              <w:t>A</w:t>
            </w:r>
            <w:r w:rsidR="00BB37C8">
              <w:rPr>
                <w:rFonts w:ascii="Verdana" w:hAnsi="Verdana" w:cs="Calibri Light"/>
                <w:sz w:val="20"/>
                <w:szCs w:val="20"/>
              </w:rPr>
              <w:t>.</w:t>
            </w:r>
            <w:r w:rsidRPr="000456A4">
              <w:rPr>
                <w:rFonts w:ascii="Verdana" w:hAnsi="Verdana" w:cs="Calibri Light"/>
                <w:sz w:val="20"/>
                <w:szCs w:val="20"/>
              </w:rPr>
              <w:t>I</w:t>
            </w:r>
            <w:r w:rsidR="00BB37C8">
              <w:rPr>
                <w:rFonts w:ascii="Verdana" w:hAnsi="Verdana" w:cs="Calibri Light"/>
                <w:sz w:val="20"/>
                <w:szCs w:val="20"/>
              </w:rPr>
              <w:t>.</w:t>
            </w:r>
            <w:r w:rsidRPr="000456A4">
              <w:rPr>
                <w:rFonts w:ascii="Verdana" w:hAnsi="Verdana" w:cs="Calibri Light"/>
                <w:sz w:val="20"/>
                <w:szCs w:val="20"/>
              </w:rPr>
              <w:t>A</w:t>
            </w:r>
            <w:r w:rsidR="00BB37C8">
              <w:rPr>
                <w:rFonts w:ascii="Verdana" w:hAnsi="Verdana" w:cs="Calibri Light"/>
                <w:sz w:val="20"/>
                <w:szCs w:val="20"/>
              </w:rPr>
              <w:t>.</w:t>
            </w:r>
            <w:proofErr w:type="spellEnd"/>
            <w:r w:rsidRPr="000456A4">
              <w:rPr>
                <w:rFonts w:ascii="Verdana" w:hAnsi="Verdana" w:cs="Calibri Light"/>
                <w:sz w:val="20"/>
                <w:szCs w:val="20"/>
              </w:rPr>
              <w:t xml:space="preserve"> S.r.l. (società di ricerca, monitoraggi e gestione ambientale) </w:t>
            </w:r>
            <w:r w:rsidR="00F5010C">
              <w:rPr>
                <w:rFonts w:ascii="Verdana" w:hAnsi="Verdana" w:cs="Calibri Light"/>
                <w:sz w:val="20"/>
                <w:szCs w:val="20"/>
              </w:rPr>
              <w:t xml:space="preserve">dal 2006 come </w:t>
            </w:r>
            <w:r w:rsidR="00BB37C8">
              <w:rPr>
                <w:rFonts w:ascii="Verdana" w:hAnsi="Verdana" w:cs="Calibri Light"/>
                <w:sz w:val="20"/>
                <w:szCs w:val="20"/>
              </w:rPr>
              <w:t>Consulente a partita IVA</w:t>
            </w:r>
            <w:r w:rsidR="00F5010C">
              <w:rPr>
                <w:rFonts w:ascii="Verdana" w:hAnsi="Verdana" w:cs="Calibri Light"/>
                <w:sz w:val="20"/>
                <w:szCs w:val="20"/>
              </w:rPr>
              <w:t xml:space="preserve"> e dal 2008</w:t>
            </w:r>
            <w:r w:rsidR="00BB37C8">
              <w:rPr>
                <w:rFonts w:ascii="Verdana" w:hAnsi="Verdana" w:cs="Calibri Light"/>
                <w:sz w:val="20"/>
                <w:szCs w:val="20"/>
              </w:rPr>
              <w:t xml:space="preserve"> in qualità di dipendente.</w:t>
            </w:r>
          </w:p>
          <w:p w:rsidR="000456A4" w:rsidRPr="000456A4" w:rsidRDefault="000456A4" w:rsidP="00F5010C">
            <w:pPr>
              <w:pStyle w:val="Corpodeltesto"/>
              <w:jc w:val="both"/>
              <w:rPr>
                <w:rFonts w:ascii="Verdana" w:hAnsi="Verdana" w:cs="Calibri Light"/>
                <w:sz w:val="20"/>
                <w:szCs w:val="20"/>
              </w:rPr>
            </w:pPr>
            <w:r w:rsidRPr="000456A4">
              <w:rPr>
                <w:rFonts w:ascii="Verdana" w:hAnsi="Verdana" w:cs="Calibri Light"/>
                <w:sz w:val="20"/>
                <w:szCs w:val="20"/>
              </w:rPr>
              <w:t>Si sottolineano le precedenti attività di docenza presso scuole statali e paritarie a seguito dell’abilitazione all'insegnamento in Scuole secondarie di s</w:t>
            </w:r>
            <w:r w:rsidR="00F5010C">
              <w:rPr>
                <w:rFonts w:ascii="Verdana" w:hAnsi="Verdana" w:cs="Calibri Light"/>
                <w:sz w:val="20"/>
                <w:szCs w:val="20"/>
              </w:rPr>
              <w:t>econdo grado e come divulgatrice scientifica per l’Associazione Didattica Museale del Museo di Storia Naturale di Milano</w:t>
            </w:r>
            <w:r w:rsidRPr="000456A4">
              <w:rPr>
                <w:rFonts w:ascii="Verdana" w:hAnsi="Verdana" w:cs="Calibri Light"/>
                <w:sz w:val="20"/>
                <w:szCs w:val="20"/>
              </w:rPr>
              <w:t xml:space="preserve"> </w:t>
            </w:r>
          </w:p>
          <w:p w:rsidR="000456A4" w:rsidRPr="000456A4" w:rsidRDefault="000456A4" w:rsidP="00F5010C">
            <w:pPr>
              <w:pStyle w:val="Corpodeltesto"/>
              <w:jc w:val="both"/>
              <w:rPr>
                <w:rFonts w:ascii="Verdana" w:hAnsi="Verdana" w:cs="Calibri Light"/>
                <w:sz w:val="20"/>
                <w:szCs w:val="20"/>
              </w:rPr>
            </w:pPr>
            <w:r w:rsidRPr="000456A4">
              <w:rPr>
                <w:rFonts w:ascii="Verdana" w:hAnsi="Verdana" w:cs="Calibri Light"/>
                <w:sz w:val="20"/>
                <w:szCs w:val="20"/>
              </w:rPr>
              <w:t xml:space="preserve">Per la società </w:t>
            </w:r>
            <w:proofErr w:type="spellStart"/>
            <w:r w:rsidRPr="000456A4">
              <w:rPr>
                <w:rFonts w:ascii="Verdana" w:hAnsi="Verdana" w:cs="Calibri Light"/>
                <w:sz w:val="20"/>
                <w:szCs w:val="20"/>
              </w:rPr>
              <w:t>G</w:t>
            </w:r>
            <w:r w:rsidR="00BB37C8">
              <w:rPr>
                <w:rFonts w:ascii="Verdana" w:hAnsi="Verdana" w:cs="Calibri Light"/>
                <w:sz w:val="20"/>
                <w:szCs w:val="20"/>
              </w:rPr>
              <w:t>.</w:t>
            </w:r>
            <w:r w:rsidRPr="000456A4">
              <w:rPr>
                <w:rFonts w:ascii="Verdana" w:hAnsi="Verdana" w:cs="Calibri Light"/>
                <w:sz w:val="20"/>
                <w:szCs w:val="20"/>
              </w:rPr>
              <w:t>R</w:t>
            </w:r>
            <w:r w:rsidR="00BB37C8">
              <w:rPr>
                <w:rFonts w:ascii="Verdana" w:hAnsi="Verdana" w:cs="Calibri Light"/>
                <w:sz w:val="20"/>
                <w:szCs w:val="20"/>
              </w:rPr>
              <w:t>.</w:t>
            </w:r>
            <w:r w:rsidRPr="000456A4">
              <w:rPr>
                <w:rFonts w:ascii="Verdana" w:hAnsi="Verdana" w:cs="Calibri Light"/>
                <w:sz w:val="20"/>
                <w:szCs w:val="20"/>
              </w:rPr>
              <w:t>A</w:t>
            </w:r>
            <w:r w:rsidR="00BB37C8">
              <w:rPr>
                <w:rFonts w:ascii="Verdana" w:hAnsi="Verdana" w:cs="Calibri Light"/>
                <w:sz w:val="20"/>
                <w:szCs w:val="20"/>
              </w:rPr>
              <w:t>.</w:t>
            </w:r>
            <w:r w:rsidRPr="000456A4">
              <w:rPr>
                <w:rFonts w:ascii="Verdana" w:hAnsi="Verdana" w:cs="Calibri Light"/>
                <w:sz w:val="20"/>
                <w:szCs w:val="20"/>
              </w:rPr>
              <w:t>I</w:t>
            </w:r>
            <w:r w:rsidR="00BB37C8">
              <w:rPr>
                <w:rFonts w:ascii="Verdana" w:hAnsi="Verdana" w:cs="Calibri Light"/>
                <w:sz w:val="20"/>
                <w:szCs w:val="20"/>
              </w:rPr>
              <w:t>.</w:t>
            </w:r>
            <w:r w:rsidRPr="000456A4">
              <w:rPr>
                <w:rFonts w:ascii="Verdana" w:hAnsi="Verdana" w:cs="Calibri Light"/>
                <w:sz w:val="20"/>
                <w:szCs w:val="20"/>
              </w:rPr>
              <w:t>A</w:t>
            </w:r>
            <w:r w:rsidR="00BB37C8">
              <w:rPr>
                <w:rFonts w:ascii="Verdana" w:hAnsi="Verdana" w:cs="Calibri Light"/>
                <w:sz w:val="20"/>
                <w:szCs w:val="20"/>
              </w:rPr>
              <w:t>.</w:t>
            </w:r>
            <w:proofErr w:type="spellEnd"/>
            <w:r w:rsidRPr="000456A4">
              <w:rPr>
                <w:rFonts w:ascii="Verdana" w:hAnsi="Verdana" w:cs="Calibri Light"/>
                <w:sz w:val="20"/>
                <w:szCs w:val="20"/>
              </w:rPr>
              <w:t xml:space="preserve"> S.r.l. si occupa principalmente di coordinamento delle attività di monitoraggio ambientale di grandi opere, di redazione di rapporti ambientali, di supporto agli Enti nella Valutazione Ambientale Strategica di strumenti di pianificazione e programmazione, di redazione di studi di </w:t>
            </w:r>
            <w:proofErr w:type="spellStart"/>
            <w:r w:rsidRPr="000456A4">
              <w:rPr>
                <w:rFonts w:ascii="Verdana" w:hAnsi="Verdana" w:cs="Calibri Light"/>
                <w:sz w:val="20"/>
                <w:szCs w:val="20"/>
              </w:rPr>
              <w:t>prefattibilità</w:t>
            </w:r>
            <w:proofErr w:type="spellEnd"/>
            <w:r w:rsidRPr="000456A4">
              <w:rPr>
                <w:rFonts w:ascii="Verdana" w:hAnsi="Verdana" w:cs="Calibri Light"/>
                <w:sz w:val="20"/>
                <w:szCs w:val="20"/>
              </w:rPr>
              <w:t xml:space="preserve"> ambientale, di redazione di Studi d’Impatto Ambientale e di redazione di Studi d’Incidenza.</w:t>
            </w:r>
          </w:p>
          <w:p w:rsidR="000456A4" w:rsidRPr="000456A4" w:rsidRDefault="000456A4" w:rsidP="00F5010C">
            <w:pPr>
              <w:pStyle w:val="Corpodeltesto"/>
              <w:jc w:val="both"/>
              <w:rPr>
                <w:rFonts w:ascii="Verdana" w:hAnsi="Verdana" w:cs="Calibri Light"/>
                <w:sz w:val="20"/>
                <w:szCs w:val="20"/>
              </w:rPr>
            </w:pPr>
            <w:r w:rsidRPr="000456A4">
              <w:rPr>
                <w:rFonts w:ascii="Verdana" w:hAnsi="Verdana" w:cs="Calibri Light"/>
                <w:sz w:val="20"/>
                <w:szCs w:val="20"/>
              </w:rPr>
              <w:t>La sua esperienza in campo ambientale si è rivelata utile nei molteplici campi in cui GRAIA S.r.l. opera, anche nelle conservazione e gestione della fauna selvatica, nel monitoraggio ambientale e nelle attività di informatica ambientale (progettazione e realizzazione di database e di progetti cartografici).</w:t>
            </w:r>
          </w:p>
          <w:p w:rsidR="00EC78AC" w:rsidRPr="00EC78AC" w:rsidRDefault="00EC78AC" w:rsidP="00EC78AC">
            <w:pPr>
              <w:pStyle w:val="Corpodeltesto"/>
              <w:jc w:val="both"/>
              <w:rPr>
                <w:rFonts w:ascii="Verdana" w:hAnsi="Verdana" w:cs="Calibri Light"/>
                <w:sz w:val="20"/>
                <w:szCs w:val="20"/>
              </w:rPr>
            </w:pPr>
          </w:p>
          <w:p w:rsidR="00EC78AC" w:rsidRDefault="002021E0" w:rsidP="00EC78AC">
            <w:pPr>
              <w:pStyle w:val="Corpodeltesto"/>
              <w:jc w:val="both"/>
              <w:rPr>
                <w:rFonts w:ascii="Verdana" w:hAnsi="Verdana" w:cs="Calibri Light"/>
                <w:sz w:val="20"/>
                <w:szCs w:val="20"/>
              </w:rPr>
            </w:pPr>
            <w:r>
              <w:rPr>
                <w:rFonts w:ascii="Verdana" w:hAnsi="Verdana" w:cs="Calibri Light"/>
                <w:sz w:val="20"/>
                <w:szCs w:val="20"/>
              </w:rPr>
              <w:t>Di seguito l’</w:t>
            </w:r>
            <w:r w:rsidRPr="00191B88">
              <w:rPr>
                <w:rFonts w:ascii="Verdana" w:hAnsi="Verdana" w:cs="Calibri Light"/>
                <w:sz w:val="20"/>
                <w:szCs w:val="20"/>
              </w:rPr>
              <w:t>e</w:t>
            </w:r>
            <w:r w:rsidR="00024BFF">
              <w:rPr>
                <w:rFonts w:ascii="Verdana" w:hAnsi="Verdana" w:cs="Calibri Light"/>
                <w:sz w:val="20"/>
                <w:szCs w:val="20"/>
              </w:rPr>
              <w:t>le</w:t>
            </w:r>
            <w:r w:rsidRPr="00191B88">
              <w:rPr>
                <w:rFonts w:ascii="Verdana" w:hAnsi="Verdana" w:cs="Calibri Light"/>
                <w:sz w:val="20"/>
                <w:szCs w:val="20"/>
              </w:rPr>
              <w:t>nco dei principali incarichi svolti per conto di</w:t>
            </w:r>
            <w:r w:rsidR="00191B88" w:rsidRPr="00191B88">
              <w:rPr>
                <w:rFonts w:ascii="Verdana" w:hAnsi="Verdana" w:cs="Calibri Light"/>
                <w:sz w:val="20"/>
                <w:szCs w:val="20"/>
              </w:rPr>
              <w:t xml:space="preserve"> </w:t>
            </w:r>
            <w:proofErr w:type="spellStart"/>
            <w:r w:rsidR="00191B88" w:rsidRPr="00191B88">
              <w:rPr>
                <w:rFonts w:ascii="Verdana" w:hAnsi="Verdana" w:cs="Calibri Light"/>
                <w:sz w:val="20"/>
                <w:szCs w:val="20"/>
              </w:rPr>
              <w:t>G.R.A.I.A.</w:t>
            </w:r>
            <w:proofErr w:type="spellEnd"/>
            <w:r w:rsidR="00191B88" w:rsidRPr="00191B88">
              <w:rPr>
                <w:rFonts w:ascii="Verdana" w:hAnsi="Verdana" w:cs="Calibri Light"/>
                <w:sz w:val="20"/>
                <w:szCs w:val="20"/>
              </w:rPr>
              <w:t xml:space="preserve"> Srl</w:t>
            </w:r>
            <w:r w:rsidR="00A332BA">
              <w:rPr>
                <w:rFonts w:ascii="Verdana" w:hAnsi="Verdana" w:cs="Calibri Light"/>
                <w:sz w:val="20"/>
                <w:szCs w:val="20"/>
              </w:rPr>
              <w:t xml:space="preserve"> SU Studi e Monitoraggi Ambientali</w:t>
            </w:r>
            <w:r w:rsidR="00590618">
              <w:rPr>
                <w:rFonts w:ascii="Verdana" w:hAnsi="Verdana" w:cs="Calibri Light"/>
                <w:sz w:val="20"/>
                <w:szCs w:val="20"/>
              </w:rPr>
              <w:t xml:space="preserve"> negli ultimi 10 anni</w:t>
            </w:r>
          </w:p>
          <w:p w:rsidR="00590618" w:rsidRDefault="00590618" w:rsidP="00EC78AC">
            <w:pPr>
              <w:pStyle w:val="Corpodeltesto"/>
              <w:jc w:val="both"/>
              <w:rPr>
                <w:rFonts w:ascii="Verdana" w:hAnsi="Verdana" w:cs="Calibri Light"/>
                <w:sz w:val="20"/>
                <w:szCs w:val="20"/>
              </w:rPr>
            </w:pPr>
          </w:p>
          <w:p w:rsidR="00590618" w:rsidRDefault="00590618" w:rsidP="00EC78AC">
            <w:pPr>
              <w:pStyle w:val="Corpodeltesto"/>
              <w:jc w:val="both"/>
              <w:rPr>
                <w:rFonts w:ascii="Verdana" w:hAnsi="Verdana" w:cs="Calibri Light"/>
                <w:sz w:val="20"/>
                <w:szCs w:val="20"/>
              </w:rPr>
            </w:pPr>
          </w:p>
          <w:tbl>
            <w:tblPr>
              <w:tblW w:w="9923" w:type="dxa"/>
              <w:tblCellMar>
                <w:left w:w="70" w:type="dxa"/>
                <w:right w:w="70" w:type="dxa"/>
              </w:tblCellMar>
              <w:tblLook w:val="04A0"/>
            </w:tblPr>
            <w:tblGrid>
              <w:gridCol w:w="1985"/>
              <w:gridCol w:w="5954"/>
              <w:gridCol w:w="1133"/>
              <w:gridCol w:w="851"/>
            </w:tblGrid>
            <w:tr w:rsidR="00590618" w:rsidRPr="00991320" w:rsidTr="00590618">
              <w:trPr>
                <w:cantSplit/>
                <w:trHeight w:val="360"/>
              </w:trPr>
              <w:tc>
                <w:tcPr>
                  <w:tcW w:w="1000" w:type="pct"/>
                  <w:tcBorders>
                    <w:top w:val="single" w:sz="4" w:space="0" w:color="auto"/>
                    <w:bottom w:val="single" w:sz="4" w:space="0" w:color="auto"/>
                  </w:tcBorders>
                  <w:vAlign w:val="center"/>
                  <w:hideMark/>
                </w:tcPr>
                <w:p w:rsidR="00590618" w:rsidRPr="00991320" w:rsidRDefault="00590618" w:rsidP="0056204B">
                  <w:pPr>
                    <w:spacing w:line="276" w:lineRule="auto"/>
                    <w:jc w:val="center"/>
                    <w:rPr>
                      <w:rFonts w:ascii="Arial Narrow" w:hAnsi="Arial Narrow" w:cs="Tahoma"/>
                      <w:b/>
                      <w:bCs/>
                    </w:rPr>
                  </w:pPr>
                  <w:r>
                    <w:rPr>
                      <w:rFonts w:ascii="Arial Narrow" w:hAnsi="Arial Narrow" w:cs="Tahoma"/>
                      <w:b/>
                      <w:bCs/>
                    </w:rPr>
                    <w:t>COMMITTENTE</w:t>
                  </w:r>
                </w:p>
              </w:tc>
              <w:tc>
                <w:tcPr>
                  <w:tcW w:w="3000" w:type="pct"/>
                  <w:tcBorders>
                    <w:top w:val="single" w:sz="4" w:space="0" w:color="auto"/>
                    <w:bottom w:val="single" w:sz="4" w:space="0" w:color="auto"/>
                  </w:tcBorders>
                  <w:vAlign w:val="center"/>
                  <w:hideMark/>
                </w:tcPr>
                <w:p w:rsidR="00590618" w:rsidRPr="00991320" w:rsidRDefault="00590618" w:rsidP="0056204B">
                  <w:pPr>
                    <w:spacing w:line="276" w:lineRule="auto"/>
                    <w:jc w:val="center"/>
                    <w:rPr>
                      <w:rFonts w:ascii="Arial Narrow" w:hAnsi="Arial Narrow" w:cs="Tahoma"/>
                      <w:b/>
                      <w:bCs/>
                    </w:rPr>
                  </w:pPr>
                  <w:r w:rsidRPr="00991320">
                    <w:rPr>
                      <w:rFonts w:ascii="Arial Narrow" w:hAnsi="Arial Narrow" w:cs="Tahoma"/>
                      <w:b/>
                      <w:bCs/>
                    </w:rPr>
                    <w:t>TITOLO</w:t>
                  </w:r>
                </w:p>
              </w:tc>
              <w:tc>
                <w:tcPr>
                  <w:tcW w:w="571" w:type="pct"/>
                  <w:tcBorders>
                    <w:top w:val="single" w:sz="4" w:space="0" w:color="auto"/>
                    <w:bottom w:val="single" w:sz="4" w:space="0" w:color="auto"/>
                  </w:tcBorders>
                  <w:vAlign w:val="center"/>
                  <w:hideMark/>
                </w:tcPr>
                <w:p w:rsidR="00590618" w:rsidRPr="00991320" w:rsidRDefault="00590618" w:rsidP="0056204B">
                  <w:pPr>
                    <w:spacing w:line="276" w:lineRule="auto"/>
                    <w:jc w:val="center"/>
                    <w:rPr>
                      <w:rFonts w:ascii="Arial Narrow" w:hAnsi="Arial Narrow" w:cs="Tahoma"/>
                      <w:b/>
                      <w:bCs/>
                    </w:rPr>
                  </w:pPr>
                  <w:r w:rsidRPr="00991320">
                    <w:rPr>
                      <w:rFonts w:ascii="Arial Narrow" w:hAnsi="Arial Narrow" w:cs="Tahoma"/>
                      <w:b/>
                      <w:bCs/>
                    </w:rPr>
                    <w:t>Inizio</w:t>
                  </w:r>
                </w:p>
              </w:tc>
              <w:tc>
                <w:tcPr>
                  <w:tcW w:w="429" w:type="pct"/>
                  <w:tcBorders>
                    <w:top w:val="single" w:sz="4" w:space="0" w:color="auto"/>
                    <w:bottom w:val="single" w:sz="4" w:space="0" w:color="auto"/>
                  </w:tcBorders>
                  <w:vAlign w:val="center"/>
                  <w:hideMark/>
                </w:tcPr>
                <w:p w:rsidR="00590618" w:rsidRPr="00991320" w:rsidRDefault="00590618" w:rsidP="0056204B">
                  <w:pPr>
                    <w:spacing w:line="276" w:lineRule="auto"/>
                    <w:jc w:val="center"/>
                    <w:rPr>
                      <w:rFonts w:ascii="Arial Narrow" w:hAnsi="Arial Narrow" w:cs="Tahoma"/>
                      <w:b/>
                      <w:bCs/>
                    </w:rPr>
                  </w:pPr>
                  <w:r w:rsidRPr="00991320">
                    <w:rPr>
                      <w:rFonts w:ascii="Arial Narrow" w:hAnsi="Arial Narrow" w:cs="Tahoma"/>
                      <w:b/>
                      <w:bCs/>
                    </w:rPr>
                    <w:t>Fine</w:t>
                  </w:r>
                </w:p>
              </w:tc>
            </w:tr>
            <w:tr w:rsidR="00590618" w:rsidRPr="00991320" w:rsidTr="00590618">
              <w:trPr>
                <w:cantSplit/>
                <w:trHeight w:val="467"/>
              </w:trPr>
              <w:tc>
                <w:tcPr>
                  <w:tcW w:w="5000" w:type="pct"/>
                  <w:gridSpan w:val="4"/>
                  <w:tcBorders>
                    <w:top w:val="single" w:sz="4" w:space="0" w:color="auto"/>
                    <w:bottom w:val="single" w:sz="4" w:space="0" w:color="auto"/>
                  </w:tcBorders>
                  <w:shd w:val="clear" w:color="auto" w:fill="92D050"/>
                  <w:vAlign w:val="center"/>
                  <w:hideMark/>
                </w:tcPr>
                <w:p w:rsidR="00590618" w:rsidRPr="00991320" w:rsidRDefault="00590618" w:rsidP="00590618">
                  <w:pPr>
                    <w:jc w:val="center"/>
                    <w:rPr>
                      <w:rFonts w:ascii="Arial Narrow" w:hAnsi="Arial Narrow" w:cs="Tahoma"/>
                      <w:b/>
                      <w:bCs/>
                    </w:rPr>
                  </w:pPr>
                  <w:r>
                    <w:rPr>
                      <w:rFonts w:ascii="Arial Narrow" w:hAnsi="Arial Narrow" w:cs="Tahoma"/>
                      <w:b/>
                      <w:bCs/>
                    </w:rPr>
                    <w:t>STUDI AMBIENTALI</w:t>
                  </w:r>
                </w:p>
              </w:tc>
            </w:tr>
            <w:tr w:rsidR="00590618" w:rsidRPr="0029406B"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29406B" w:rsidRDefault="00590618" w:rsidP="0056204B">
                  <w:pPr>
                    <w:tabs>
                      <w:tab w:val="left" w:pos="3052"/>
                      <w:tab w:val="left" w:pos="8155"/>
                      <w:tab w:val="left" w:pos="9010"/>
                    </w:tabs>
                    <w:rPr>
                      <w:rFonts w:ascii="Arial Narrow" w:hAnsi="Arial Narrow" w:cs="Tahoma"/>
                      <w:szCs w:val="20"/>
                    </w:rPr>
                  </w:pPr>
                  <w:r w:rsidRPr="0029406B">
                    <w:rPr>
                      <w:rFonts w:ascii="Arial Narrow" w:hAnsi="Arial Narrow" w:cs="Tahoma"/>
                      <w:szCs w:val="20"/>
                    </w:rPr>
                    <w:t>Provincia di Varese</w:t>
                  </w:r>
                </w:p>
              </w:tc>
              <w:tc>
                <w:tcPr>
                  <w:tcW w:w="3000" w:type="pct"/>
                  <w:tcBorders>
                    <w:top w:val="single" w:sz="4" w:space="0" w:color="auto"/>
                    <w:bottom w:val="single" w:sz="4" w:space="0" w:color="auto"/>
                  </w:tcBorders>
                  <w:shd w:val="clear" w:color="auto" w:fill="FFFFFF" w:themeFill="background1"/>
                  <w:hideMark/>
                </w:tcPr>
                <w:p w:rsidR="00590618" w:rsidRPr="0029406B" w:rsidRDefault="00590618" w:rsidP="0056204B">
                  <w:pPr>
                    <w:tabs>
                      <w:tab w:val="left" w:pos="3052"/>
                      <w:tab w:val="left" w:pos="8155"/>
                      <w:tab w:val="left" w:pos="9010"/>
                    </w:tabs>
                    <w:rPr>
                      <w:rFonts w:ascii="Arial Narrow" w:hAnsi="Arial Narrow" w:cs="Tahoma"/>
                      <w:szCs w:val="20"/>
                    </w:rPr>
                  </w:pPr>
                  <w:r w:rsidRPr="0029406B">
                    <w:rPr>
                      <w:rFonts w:ascii="Arial Narrow" w:hAnsi="Arial Narrow" w:cs="Tahoma"/>
                      <w:szCs w:val="20"/>
                    </w:rPr>
                    <w:t>Valutazione Ambientale Strategica e Valutazione di Incidenza della revisione del Piano Territoriale di Coordinamento Provinciale.</w:t>
                  </w:r>
                </w:p>
              </w:tc>
              <w:tc>
                <w:tcPr>
                  <w:tcW w:w="571" w:type="pct"/>
                  <w:tcBorders>
                    <w:top w:val="single" w:sz="4" w:space="0" w:color="auto"/>
                    <w:bottom w:val="single" w:sz="4" w:space="0" w:color="auto"/>
                  </w:tcBorders>
                  <w:shd w:val="clear" w:color="auto" w:fill="FFFFFF" w:themeFill="background1"/>
                  <w:vAlign w:val="center"/>
                  <w:hideMark/>
                </w:tcPr>
                <w:p w:rsidR="00590618" w:rsidRPr="0029406B" w:rsidRDefault="00590618" w:rsidP="0056204B">
                  <w:pPr>
                    <w:tabs>
                      <w:tab w:val="left" w:pos="3052"/>
                      <w:tab w:val="left" w:pos="8155"/>
                      <w:tab w:val="left" w:pos="9010"/>
                    </w:tabs>
                    <w:jc w:val="center"/>
                    <w:rPr>
                      <w:rFonts w:ascii="Arial Narrow" w:hAnsi="Arial Narrow" w:cs="Tahoma"/>
                      <w:sz w:val="20"/>
                      <w:szCs w:val="20"/>
                    </w:rPr>
                  </w:pPr>
                  <w:r w:rsidRPr="0029406B">
                    <w:rPr>
                      <w:rFonts w:ascii="Arial Narrow" w:hAnsi="Arial Narrow" w:cs="Tahoma"/>
                      <w:sz w:val="20"/>
                      <w:szCs w:val="20"/>
                    </w:rPr>
                    <w:t>dic-19</w:t>
                  </w:r>
                </w:p>
              </w:tc>
              <w:tc>
                <w:tcPr>
                  <w:tcW w:w="429" w:type="pct"/>
                  <w:tcBorders>
                    <w:top w:val="single" w:sz="4" w:space="0" w:color="auto"/>
                    <w:bottom w:val="single" w:sz="4" w:space="0" w:color="auto"/>
                  </w:tcBorders>
                  <w:shd w:val="clear" w:color="auto" w:fill="FFFFFF" w:themeFill="background1"/>
                  <w:vAlign w:val="center"/>
                  <w:hideMark/>
                </w:tcPr>
                <w:p w:rsidR="00590618" w:rsidRPr="0029406B" w:rsidRDefault="00590618" w:rsidP="0056204B">
                  <w:pPr>
                    <w:jc w:val="center"/>
                    <w:rPr>
                      <w:rFonts w:ascii="Verdana" w:hAnsi="Verdana"/>
                      <w:sz w:val="16"/>
                      <w:szCs w:val="16"/>
                    </w:rPr>
                  </w:pPr>
                  <w:r w:rsidRPr="0029406B">
                    <w:rPr>
                      <w:rFonts w:ascii="Verdana" w:hAnsi="Verdana"/>
                      <w:sz w:val="16"/>
                      <w:szCs w:val="16"/>
                    </w:rPr>
                    <w:t>in corso</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Provincia di Varese</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Valutazione Ambientale Strategica e Valutazione di Incidenza della revisione del Piano Territoriale di Coordinamento Provinciale.</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dic-19</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in corso</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ERSAF - Regione Lombardia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Servizio di attività funzionali al procedimento di Valutazione Ambientale Strategica – VAS – del programma d’azione della Regione Lombardia per la tutela e risanamento delle acque dall’inquinamento causato da nitrati di origine agricola per le aziende localizzate in zona vulnerabile.</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lug-19</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feb-21</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Concorezzo</w:t>
                  </w:r>
                  <w:proofErr w:type="spellEnd"/>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Servizio tecnico per la redazione del documento di </w:t>
                  </w:r>
                  <w:proofErr w:type="spellStart"/>
                  <w:r w:rsidRPr="00713F03">
                    <w:rPr>
                      <w:rFonts w:ascii="Arial Narrow" w:hAnsi="Arial Narrow" w:cs="Tahoma"/>
                      <w:szCs w:val="20"/>
                    </w:rPr>
                    <w:t>scoping</w:t>
                  </w:r>
                  <w:proofErr w:type="spellEnd"/>
                  <w:r w:rsidRPr="00713F03">
                    <w:rPr>
                      <w:rFonts w:ascii="Arial Narrow" w:hAnsi="Arial Narrow" w:cs="Tahoma"/>
                      <w:szCs w:val="20"/>
                    </w:rPr>
                    <w:t>, del rapporto ambientale e della sintesi non tecnica nel procedimento di Valutazione Ambientale Strategica (V.A.S.) della variante generale al piano di governo del territorio vigente</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feb-18</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dic-20</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lastRenderedPageBreak/>
                    <w:t>Provincia di Bergamo</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Progettazione di fattibilità tecnico-economica, sperimentazione di campo e progetto definitivo finalizzato alla valutazione delle azioni necessarie a ridurre/eliminare la presenza di </w:t>
                  </w:r>
                  <w:proofErr w:type="spellStart"/>
                  <w:r w:rsidRPr="00713F03">
                    <w:rPr>
                      <w:rFonts w:ascii="Arial Narrow" w:hAnsi="Arial Narrow" w:cs="Tahoma"/>
                      <w:szCs w:val="20"/>
                    </w:rPr>
                    <w:t>macrofite</w:t>
                  </w:r>
                  <w:proofErr w:type="spellEnd"/>
                  <w:r w:rsidRPr="00713F03">
                    <w:rPr>
                      <w:rFonts w:ascii="Arial Narrow" w:hAnsi="Arial Narrow" w:cs="Tahoma"/>
                      <w:szCs w:val="20"/>
                    </w:rPr>
                    <w:t xml:space="preserve"> infestanti nonché la rimozione di altro materiale presente sulla superficie dei laghi d</w:t>
                  </w:r>
                  <w:r w:rsidRPr="00713F03">
                    <w:rPr>
                      <w:rFonts w:ascii="Arial" w:hAnsi="Arial" w:cs="Arial"/>
                      <w:szCs w:val="20"/>
                    </w:rPr>
                    <w:t>‟</w:t>
                  </w:r>
                  <w:r w:rsidRPr="00713F03">
                    <w:rPr>
                      <w:rFonts w:ascii="Arial Narrow" w:hAnsi="Arial Narrow" w:cs="Arial Narrow"/>
                      <w:szCs w:val="20"/>
                    </w:rPr>
                    <w:t xml:space="preserve">Iseo e </w:t>
                  </w:r>
                  <w:proofErr w:type="spellStart"/>
                  <w:r w:rsidRPr="00713F03">
                    <w:rPr>
                      <w:rFonts w:ascii="Arial Narrow" w:hAnsi="Arial Narrow" w:cs="Arial Narrow"/>
                      <w:szCs w:val="20"/>
                    </w:rPr>
                    <w:t>Endine</w:t>
                  </w:r>
                  <w:proofErr w:type="spellEnd"/>
                  <w:r w:rsidRPr="00713F03">
                    <w:rPr>
                      <w:rFonts w:ascii="Arial Narrow" w:hAnsi="Arial Narrow" w:cs="Arial Narrow"/>
                      <w:szCs w:val="20"/>
                    </w:rPr>
                    <w:t>.</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feb-19</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nov-20</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ARCADIS Italia S.r.l.</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Rapporto preliminare ambientale di VIA VAS per il progetto </w:t>
                  </w:r>
                  <w:proofErr w:type="spellStart"/>
                  <w:r w:rsidRPr="00713F03">
                    <w:rPr>
                      <w:rFonts w:ascii="Arial Narrow" w:hAnsi="Arial Narrow" w:cs="Tahoma"/>
                      <w:szCs w:val="20"/>
                    </w:rPr>
                    <w:t>Waterfront</w:t>
                  </w:r>
                  <w:proofErr w:type="spellEnd"/>
                  <w:r w:rsidRPr="00713F03">
                    <w:rPr>
                      <w:rFonts w:ascii="Arial Narrow" w:hAnsi="Arial Narrow" w:cs="Tahoma"/>
                      <w:szCs w:val="20"/>
                    </w:rPr>
                    <w:t xml:space="preserve"> di Genova Levante</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ott-19</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dic-19</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Golasecca</w:t>
                  </w:r>
                  <w:proofErr w:type="spellEnd"/>
                  <w:r w:rsidRPr="00713F03">
                    <w:rPr>
                      <w:rFonts w:ascii="Arial Narrow" w:hAnsi="Arial Narrow" w:cs="Tahoma"/>
                      <w:szCs w:val="20"/>
                    </w:rPr>
                    <w:t xml:space="preserve">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degli studi e della documentazione inerenti la procedura di Valutazione Ambientale Strategica del nuovo documento di Piano del Piano di Governo del territorio del comune di </w:t>
                  </w:r>
                  <w:proofErr w:type="spellStart"/>
                  <w:r w:rsidRPr="00713F03">
                    <w:rPr>
                      <w:rFonts w:ascii="Arial Narrow" w:hAnsi="Arial Narrow" w:cs="Tahoma"/>
                      <w:szCs w:val="20"/>
                    </w:rPr>
                    <w:t>Golasecca</w:t>
                  </w:r>
                  <w:proofErr w:type="spellEnd"/>
                  <w:r w:rsidRPr="00713F03">
                    <w:rPr>
                      <w:rFonts w:ascii="Arial Narrow" w:hAnsi="Arial Narrow" w:cs="Tahoma"/>
                      <w:szCs w:val="20"/>
                    </w:rPr>
                    <w:t>.</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dic-17</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dic-19</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ADD Srl</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di documentazione da predisporre nell'ambito della procedura di verifica di assoggettabilità alla Valutazione Ambientale Strategica inerente un Programma Integrato di Intervento in Comune di </w:t>
                  </w:r>
                  <w:proofErr w:type="spellStart"/>
                  <w:r w:rsidRPr="00713F03">
                    <w:rPr>
                      <w:rFonts w:ascii="Arial Narrow" w:hAnsi="Arial Narrow" w:cs="Tahoma"/>
                      <w:szCs w:val="20"/>
                    </w:rPr>
                    <w:t>Vizzola</w:t>
                  </w:r>
                  <w:proofErr w:type="spellEnd"/>
                  <w:r w:rsidRPr="00713F03">
                    <w:rPr>
                      <w:rFonts w:ascii="Arial Narrow" w:hAnsi="Arial Narrow" w:cs="Tahoma"/>
                      <w:szCs w:val="20"/>
                    </w:rPr>
                    <w:t xml:space="preserve"> Ticino (VA)</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nov-15</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dic-18</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Comunità Montana dei laghi bergamaschi (</w:t>
                  </w:r>
                  <w:proofErr w:type="spellStart"/>
                  <w:r w:rsidRPr="00713F03">
                    <w:rPr>
                      <w:rFonts w:ascii="Arial Narrow" w:hAnsi="Arial Narrow" w:cs="Tahoma"/>
                      <w:szCs w:val="20"/>
                    </w:rPr>
                    <w:t>Lovere</w:t>
                  </w:r>
                  <w:proofErr w:type="spellEnd"/>
                  <w:r w:rsidRPr="00713F03">
                    <w:rPr>
                      <w:rFonts w:ascii="Arial Narrow" w:hAnsi="Arial Narrow" w:cs="Tahoma"/>
                      <w:szCs w:val="20"/>
                    </w:rPr>
                    <w:t>, BG)</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Bando Cariplo 2014: progetto "Facciamo rete nell'area dell'Alto </w:t>
                  </w:r>
                  <w:proofErr w:type="spellStart"/>
                  <w:r w:rsidRPr="00713F03">
                    <w:rPr>
                      <w:rFonts w:ascii="Arial Narrow" w:hAnsi="Arial Narrow" w:cs="Tahoma"/>
                      <w:szCs w:val="20"/>
                    </w:rPr>
                    <w:t>Sebino</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Connetere</w:t>
                  </w:r>
                  <w:proofErr w:type="spellEnd"/>
                  <w:r w:rsidRPr="00713F03">
                    <w:rPr>
                      <w:rFonts w:ascii="Arial Narrow" w:hAnsi="Arial Narrow" w:cs="Tahoma"/>
                      <w:szCs w:val="20"/>
                    </w:rPr>
                    <w:t xml:space="preserve"> per conoscere e fruire il nostro territorio" Azioni 1 e 2</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mag-15</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mar-18</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Rialto Due S.r.l.</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di documentazione da predisporre nell'ambito della procedura di verifica di assoggettabilità alla Valutazione Ambientale Strategica inerente un Piano Attuativo in Comune di </w:t>
                  </w:r>
                  <w:proofErr w:type="spellStart"/>
                  <w:r w:rsidRPr="00713F03">
                    <w:rPr>
                      <w:rFonts w:ascii="Arial Narrow" w:hAnsi="Arial Narrow" w:cs="Tahoma"/>
                      <w:szCs w:val="20"/>
                    </w:rPr>
                    <w:t>Breno</w:t>
                  </w:r>
                  <w:proofErr w:type="spellEnd"/>
                  <w:r w:rsidRPr="00713F03">
                    <w:rPr>
                      <w:rFonts w:ascii="Arial Narrow" w:hAnsi="Arial Narrow" w:cs="Tahoma"/>
                      <w:szCs w:val="20"/>
                    </w:rPr>
                    <w:t xml:space="preserve"> (BS) </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giu-17</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nov-17</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Studio Tecnico Associato Carnevali </w:t>
                  </w:r>
                  <w:proofErr w:type="spellStart"/>
                  <w:r w:rsidRPr="00713F03">
                    <w:rPr>
                      <w:rFonts w:ascii="Arial Narrow" w:hAnsi="Arial Narrow" w:cs="Tahoma"/>
                      <w:szCs w:val="20"/>
                    </w:rPr>
                    <w:t>Garbin</w:t>
                  </w:r>
                  <w:proofErr w:type="spellEnd"/>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Studio d'incidenza nell'ambito del Fallimento </w:t>
                  </w:r>
                  <w:proofErr w:type="spellStart"/>
                  <w:r w:rsidRPr="00713F03">
                    <w:rPr>
                      <w:rFonts w:ascii="Arial Narrow" w:hAnsi="Arial Narrow" w:cs="Tahoma"/>
                      <w:szCs w:val="20"/>
                    </w:rPr>
                    <w:t>Aedifica</w:t>
                  </w:r>
                  <w:proofErr w:type="spellEnd"/>
                  <w:r w:rsidRPr="00713F03">
                    <w:rPr>
                      <w:rFonts w:ascii="Arial Narrow" w:hAnsi="Arial Narrow" w:cs="Tahoma"/>
                      <w:szCs w:val="20"/>
                    </w:rPr>
                    <w:t xml:space="preserve"> s.r.l. in Varano Borghi</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ott-16</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nov-17</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Studio Tecnico Associato Carnevali </w:t>
                  </w:r>
                  <w:proofErr w:type="spellStart"/>
                  <w:r w:rsidRPr="00713F03">
                    <w:rPr>
                      <w:rFonts w:ascii="Arial Narrow" w:hAnsi="Arial Narrow" w:cs="Tahoma"/>
                      <w:szCs w:val="20"/>
                    </w:rPr>
                    <w:t>Garbin</w:t>
                  </w:r>
                  <w:proofErr w:type="spellEnd"/>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Studio d'incidenza nell'ambito del Fallimento </w:t>
                  </w:r>
                  <w:proofErr w:type="spellStart"/>
                  <w:r w:rsidRPr="00713F03">
                    <w:rPr>
                      <w:rFonts w:ascii="Arial Narrow" w:hAnsi="Arial Narrow" w:cs="Tahoma"/>
                      <w:szCs w:val="20"/>
                    </w:rPr>
                    <w:t>Aedifica</w:t>
                  </w:r>
                  <w:proofErr w:type="spellEnd"/>
                  <w:r w:rsidRPr="00713F03">
                    <w:rPr>
                      <w:rFonts w:ascii="Arial Narrow" w:hAnsi="Arial Narrow" w:cs="Tahoma"/>
                      <w:szCs w:val="20"/>
                    </w:rPr>
                    <w:t xml:space="preserve"> s.r.l. in Varano Borghi</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ott-16</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nov-17</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ETATEC</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Etatec Trebbia Relazione Paesaggista · Studio di impatto ambientale relativi al progetto di traversa di derivazione sul Fiume Trebbia</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lug-17</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set-17</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AIPO - Agenzia Interregionale per il Fiume Po</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Affidamento del servizio di progettazione di fattibilità tecnico ed economica (preliminare), definitiva, esecutiva, il coordinamento della sicurezza in fase di progettazione relativa agli interventi di adeguamento del sistema di laminazione delle piene della Cassa di espansione del Fiume Secchia (Provincia di Modena)</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ott-17</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lug-17</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AIPO - Agenzia Interregionale per il Fiume Po</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Progettazione definitiva e redazione del Piano Operativo di Bonifica per la realizzazione di un'area di laminazione per le piene del Torrente Seveso nei Comuni di </w:t>
                  </w:r>
                  <w:proofErr w:type="spellStart"/>
                  <w:r w:rsidRPr="00713F03">
                    <w:rPr>
                      <w:rFonts w:ascii="Arial Narrow" w:hAnsi="Arial Narrow" w:cs="Tahoma"/>
                      <w:szCs w:val="20"/>
                    </w:rPr>
                    <w:t>Paderno</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Dugnano</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MI</w:t>
                  </w:r>
                  <w:proofErr w:type="spellEnd"/>
                  <w:r w:rsidRPr="00713F03">
                    <w:rPr>
                      <w:rFonts w:ascii="Arial Narrow" w:hAnsi="Arial Narrow" w:cs="Tahoma"/>
                      <w:szCs w:val="20"/>
                    </w:rPr>
                    <w:t xml:space="preserve">) e </w:t>
                  </w:r>
                  <w:proofErr w:type="spellStart"/>
                  <w:r w:rsidRPr="00713F03">
                    <w:rPr>
                      <w:rFonts w:ascii="Arial Narrow" w:hAnsi="Arial Narrow" w:cs="Tahoma"/>
                      <w:szCs w:val="20"/>
                    </w:rPr>
                    <w:t>Varedo</w:t>
                  </w:r>
                  <w:proofErr w:type="spellEnd"/>
                  <w:r w:rsidRPr="00713F03">
                    <w:rPr>
                      <w:rFonts w:ascii="Arial Narrow" w:hAnsi="Arial Narrow" w:cs="Tahoma"/>
                      <w:szCs w:val="20"/>
                    </w:rPr>
                    <w:t xml:space="preserve"> (MB) - MB-E-3.</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nov-16</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lug-17</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Parco Regionale Oglio Sud </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Progetto Cariplo ECOPAY - CONNECT - OGLIO SUD: "Migliorare la biodiversità attraverso interventi di riqualificazione ecologica e fluviale e la progettazione partecipata di Pagamenti per i Servizi </w:t>
                  </w:r>
                  <w:proofErr w:type="spellStart"/>
                  <w:r w:rsidRPr="00713F03">
                    <w:rPr>
                      <w:rFonts w:ascii="Arial Narrow" w:hAnsi="Arial Narrow" w:cs="Tahoma"/>
                      <w:szCs w:val="20"/>
                    </w:rPr>
                    <w:t>Ecosistemici</w:t>
                  </w:r>
                  <w:proofErr w:type="spellEnd"/>
                  <w:r w:rsidRPr="00713F03">
                    <w:rPr>
                      <w:rFonts w:ascii="Arial Narrow" w:hAnsi="Arial Narrow" w:cs="Tahoma"/>
                      <w:szCs w:val="20"/>
                    </w:rPr>
                    <w:t xml:space="preserve"> nel Parco Regionale Oglio Sud". Azioni 1, 2 e 6</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mag-15</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giu-17</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Lonate</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Pozzolo</w:t>
                  </w:r>
                  <w:proofErr w:type="spellEnd"/>
                  <w:r w:rsidRPr="00713F03">
                    <w:rPr>
                      <w:rFonts w:ascii="Arial Narrow" w:hAnsi="Arial Narrow" w:cs="Tahoma"/>
                      <w:szCs w:val="20"/>
                    </w:rPr>
                    <w:t xml:space="preserve">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Redazione studio e documentazione inerente la procedura di Valutazione Ambientale Strategica della variante al PGT</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set-15</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dic-16</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Lonate</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Pozzolo</w:t>
                  </w:r>
                  <w:proofErr w:type="spellEnd"/>
                  <w:r w:rsidRPr="00713F03">
                    <w:rPr>
                      <w:rFonts w:ascii="Arial Narrow" w:hAnsi="Arial Narrow" w:cs="Tahoma"/>
                      <w:szCs w:val="20"/>
                    </w:rPr>
                    <w:t xml:space="preserve">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Conferimento incarico per attività di supporto nell'ambito della VAS della variante al PGT</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set-15</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dic-16</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Amministrazione Provinciale di Sondrio</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Valutazione Ambientale Strategica di supporto alla prima revisione del Piano Cave Provinciale - Settore Inerti</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gen-08</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set-16</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Dolce &amp; Gabbana S.r.l.</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di documentazione da predisporre nell’ambito della procedura di verifica di assoggettabilità alla Valutazione Ambientale Strategica inerente un Permesso di Costruire ai sensi dell' art. 8 D.P.R. n, 160/2010 - Procedura SUAP in Comune di </w:t>
                  </w:r>
                  <w:proofErr w:type="spellStart"/>
                  <w:r w:rsidRPr="00713F03">
                    <w:rPr>
                      <w:rFonts w:ascii="Arial Narrow" w:hAnsi="Arial Narrow" w:cs="Tahoma"/>
                      <w:szCs w:val="20"/>
                    </w:rPr>
                    <w:t>Lonate</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Pozzolo</w:t>
                  </w:r>
                  <w:proofErr w:type="spellEnd"/>
                  <w:r w:rsidRPr="00713F03">
                    <w:rPr>
                      <w:rFonts w:ascii="Arial Narrow" w:hAnsi="Arial Narrow" w:cs="Tahoma"/>
                      <w:szCs w:val="20"/>
                    </w:rPr>
                    <w:t xml:space="preserve"> (VA) in via Giovanni XXIII.</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mar-16</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lug-16</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Associazione Irrigazione Est Sesia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Studio di Impatto Ambientale e Studio di Incidenza relativi ad un prelievo integrativo dal F. Ticino</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feb-16</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mag-16</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Immobiliare GAN Srl</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dello Studio Preliminare Ambientale e dello Studio di Incidenza inerenti la realizzazione di struttura di servizio all'aeroporto in Comune di Somma Lombardo e </w:t>
                  </w:r>
                  <w:proofErr w:type="spellStart"/>
                  <w:r w:rsidRPr="00713F03">
                    <w:rPr>
                      <w:rFonts w:ascii="Arial Narrow" w:hAnsi="Arial Narrow" w:cs="Tahoma"/>
                      <w:szCs w:val="20"/>
                    </w:rPr>
                    <w:t>Casorate</w:t>
                  </w:r>
                  <w:proofErr w:type="spellEnd"/>
                  <w:r w:rsidRPr="00713F03">
                    <w:rPr>
                      <w:rFonts w:ascii="Arial Narrow" w:hAnsi="Arial Narrow" w:cs="Tahoma"/>
                      <w:szCs w:val="20"/>
                    </w:rPr>
                    <w:t xml:space="preserve"> Sempione, nuovo parcheggio ex Cava Malpensa</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apr-15</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gen-15</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Cantiere Nautico S. Lucia - </w:t>
                  </w:r>
                  <w:proofErr w:type="spellStart"/>
                  <w:r w:rsidRPr="00713F03">
                    <w:rPr>
                      <w:rFonts w:ascii="Arial Narrow" w:hAnsi="Arial Narrow" w:cs="Tahoma"/>
                      <w:szCs w:val="20"/>
                    </w:rPr>
                    <w:t>Dormelletto</w:t>
                  </w:r>
                  <w:proofErr w:type="spellEnd"/>
                  <w:r w:rsidRPr="00713F03">
                    <w:rPr>
                      <w:rFonts w:ascii="Arial Narrow" w:hAnsi="Arial Narrow" w:cs="Tahoma"/>
                      <w:szCs w:val="20"/>
                    </w:rPr>
                    <w:t xml:space="preserve"> (NO)</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Studio di incidenza della variante di concessione demaniale del cantiere nautico</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mag-14</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nov-14</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lastRenderedPageBreak/>
                    <w:t xml:space="preserve">Comune di </w:t>
                  </w:r>
                  <w:proofErr w:type="spellStart"/>
                  <w:r w:rsidRPr="00713F03">
                    <w:rPr>
                      <w:rFonts w:ascii="Arial Narrow" w:hAnsi="Arial Narrow" w:cs="Tahoma"/>
                      <w:szCs w:val="20"/>
                    </w:rPr>
                    <w:t>Samarate</w:t>
                  </w:r>
                  <w:proofErr w:type="spellEnd"/>
                  <w:r w:rsidRPr="00713F03">
                    <w:rPr>
                      <w:rFonts w:ascii="Arial Narrow" w:hAnsi="Arial Narrow" w:cs="Tahoma"/>
                      <w:szCs w:val="20"/>
                    </w:rPr>
                    <w:t xml:space="preserve">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degli studi e della documentazione inerenti la Valutazione Ambientale Strategica del Documento di Piano del Piano di Governo del Territorio del Comune di </w:t>
                  </w:r>
                  <w:proofErr w:type="spellStart"/>
                  <w:r w:rsidRPr="00713F03">
                    <w:rPr>
                      <w:rFonts w:ascii="Arial Narrow" w:hAnsi="Arial Narrow" w:cs="Tahoma"/>
                      <w:szCs w:val="20"/>
                    </w:rPr>
                    <w:t>Samarate</w:t>
                  </w:r>
                  <w:proofErr w:type="spellEnd"/>
                  <w:r w:rsidRPr="00713F03">
                    <w:rPr>
                      <w:rFonts w:ascii="Arial Narrow" w:hAnsi="Arial Narrow" w:cs="Tahoma"/>
                      <w:szCs w:val="20"/>
                    </w:rPr>
                    <w:t xml:space="preserve"> (VA)</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giu-11</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ott-14</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Vione</w:t>
                  </w:r>
                  <w:proofErr w:type="spellEnd"/>
                  <w:r w:rsidRPr="00713F03">
                    <w:rPr>
                      <w:rFonts w:ascii="Arial Narrow" w:hAnsi="Arial Narrow" w:cs="Tahoma"/>
                      <w:szCs w:val="20"/>
                    </w:rPr>
                    <w:t xml:space="preserve"> (BS)</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Integrazioni al PGT del Comune di </w:t>
                  </w:r>
                  <w:proofErr w:type="spellStart"/>
                  <w:r w:rsidRPr="00713F03">
                    <w:rPr>
                      <w:rFonts w:ascii="Arial Narrow" w:hAnsi="Arial Narrow" w:cs="Tahoma"/>
                      <w:szCs w:val="20"/>
                    </w:rPr>
                    <w:t>Vione</w:t>
                  </w:r>
                  <w:proofErr w:type="spellEnd"/>
                  <w:r w:rsidRPr="00713F03">
                    <w:rPr>
                      <w:rFonts w:ascii="Arial Narrow" w:hAnsi="Arial Narrow" w:cs="Tahoma"/>
                      <w:szCs w:val="20"/>
                    </w:rPr>
                    <w:t xml:space="preserve"> (BS) relativamente alla Rete Ecologica Comunale</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ott-13</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giu-14</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AIPO - Agenzia Interregionale per il Fiume Po</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Valutazione di impatto ambientale, valutazione di incidenza e valutazione paesaggistica del progetto definitivo di "Sistemazione a corrente libera del Fiume Po nella tratta compresa tra Isola Serafini e foce Mincio per consentire il transito di una unità di navigazione della classe Va Europea CEMT (MN -E-12/NI-1)"</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mar-11</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apr-14</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ENEL Green </w:t>
                  </w:r>
                  <w:proofErr w:type="spellStart"/>
                  <w:r w:rsidRPr="00713F03">
                    <w:rPr>
                      <w:rFonts w:ascii="Arial Narrow" w:hAnsi="Arial Narrow" w:cs="Tahoma"/>
                      <w:szCs w:val="20"/>
                    </w:rPr>
                    <w:t>Power</w:t>
                  </w:r>
                  <w:proofErr w:type="spellEnd"/>
                  <w:r w:rsidRPr="00713F03">
                    <w:rPr>
                      <w:rFonts w:ascii="Arial Narrow" w:hAnsi="Arial Narrow" w:cs="Tahoma"/>
                      <w:szCs w:val="20"/>
                    </w:rPr>
                    <w:t xml:space="preserve"> Spa - UT Lombardia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Studio di Impatto Ambientale e Studio di Incidenza del progetto "Modifica delle portate di concessione degli impianti idroelettrici di </w:t>
                  </w:r>
                  <w:proofErr w:type="spellStart"/>
                  <w:r w:rsidRPr="00713F03">
                    <w:rPr>
                      <w:rFonts w:ascii="Arial Narrow" w:hAnsi="Arial Narrow" w:cs="Tahoma"/>
                      <w:szCs w:val="20"/>
                    </w:rPr>
                    <w:t>Vizzola</w:t>
                  </w:r>
                  <w:proofErr w:type="spellEnd"/>
                  <w:r w:rsidRPr="00713F03">
                    <w:rPr>
                      <w:rFonts w:ascii="Arial Narrow" w:hAnsi="Arial Narrow" w:cs="Tahoma"/>
                      <w:szCs w:val="20"/>
                    </w:rPr>
                    <w:t>,</w:t>
                  </w:r>
                  <w:proofErr w:type="spellStart"/>
                  <w:r w:rsidRPr="00713F03">
                    <w:rPr>
                      <w:rFonts w:ascii="Arial Narrow" w:hAnsi="Arial Narrow" w:cs="Tahoma"/>
                      <w:szCs w:val="20"/>
                    </w:rPr>
                    <w:t>Tornavento</w:t>
                  </w:r>
                  <w:proofErr w:type="spellEnd"/>
                  <w:r w:rsidRPr="00713F03">
                    <w:rPr>
                      <w:rFonts w:ascii="Arial Narrow" w:hAnsi="Arial Narrow" w:cs="Tahoma"/>
                      <w:szCs w:val="20"/>
                    </w:rPr>
                    <w:t xml:space="preserve"> e </w:t>
                  </w:r>
                  <w:proofErr w:type="spellStart"/>
                  <w:r w:rsidRPr="00713F03">
                    <w:rPr>
                      <w:rFonts w:ascii="Arial Narrow" w:hAnsi="Arial Narrow" w:cs="Tahoma"/>
                      <w:szCs w:val="20"/>
                    </w:rPr>
                    <w:t>Turbigo</w:t>
                  </w:r>
                  <w:proofErr w:type="spellEnd"/>
                  <w:r w:rsidRPr="00713F03">
                    <w:rPr>
                      <w:rFonts w:ascii="Arial Narrow" w:hAnsi="Arial Narrow" w:cs="Tahoma"/>
                      <w:szCs w:val="20"/>
                    </w:rPr>
                    <w:t xml:space="preserve"> Superiore"</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feb-13</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dic-13</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Lonate</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Pozzolo</w:t>
                  </w:r>
                  <w:proofErr w:type="spellEnd"/>
                  <w:r w:rsidRPr="00713F03">
                    <w:rPr>
                      <w:rFonts w:ascii="Arial Narrow" w:hAnsi="Arial Narrow" w:cs="Tahoma"/>
                      <w:szCs w:val="20"/>
                    </w:rPr>
                    <w:t xml:space="preserve">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Valutazione Ambientale Strategica e Studio d'Incidenza sulla Zona di Protezione Speciale "Boschi del Ticino" e sul Sito di Importanza Comunitaria “</w:t>
                  </w:r>
                  <w:proofErr w:type="spellStart"/>
                  <w:r w:rsidRPr="00713F03">
                    <w:rPr>
                      <w:rFonts w:ascii="Arial Narrow" w:hAnsi="Arial Narrow" w:cs="Tahoma"/>
                      <w:szCs w:val="20"/>
                    </w:rPr>
                    <w:t>Turbigaccio</w:t>
                  </w:r>
                  <w:proofErr w:type="spellEnd"/>
                  <w:r w:rsidRPr="00713F03">
                    <w:rPr>
                      <w:rFonts w:ascii="Arial Narrow" w:hAnsi="Arial Narrow" w:cs="Tahoma"/>
                      <w:szCs w:val="20"/>
                    </w:rPr>
                    <w:t xml:space="preserve">, boschi di castelletto e </w:t>
                  </w:r>
                  <w:proofErr w:type="spellStart"/>
                  <w:r w:rsidRPr="00713F03">
                    <w:rPr>
                      <w:rFonts w:ascii="Arial Narrow" w:hAnsi="Arial Narrow" w:cs="Tahoma"/>
                      <w:szCs w:val="20"/>
                    </w:rPr>
                    <w:t>lanca</w:t>
                  </w:r>
                  <w:proofErr w:type="spellEnd"/>
                  <w:r w:rsidRPr="00713F03">
                    <w:rPr>
                      <w:rFonts w:ascii="Arial Narrow" w:hAnsi="Arial Narrow" w:cs="Tahoma"/>
                      <w:szCs w:val="20"/>
                    </w:rPr>
                    <w:t xml:space="preserve"> di </w:t>
                  </w:r>
                  <w:proofErr w:type="spellStart"/>
                  <w:r w:rsidRPr="00713F03">
                    <w:rPr>
                      <w:rFonts w:ascii="Arial Narrow" w:hAnsi="Arial Narrow" w:cs="Tahoma"/>
                      <w:szCs w:val="20"/>
                    </w:rPr>
                    <w:t>Bernate</w:t>
                  </w:r>
                  <w:proofErr w:type="spellEnd"/>
                  <w:r w:rsidRPr="00713F03">
                    <w:rPr>
                      <w:rFonts w:ascii="Arial Narrow" w:hAnsi="Arial Narrow" w:cs="Tahoma"/>
                      <w:szCs w:val="20"/>
                    </w:rPr>
                    <w:t xml:space="preserve">” del Documento di Piano del PGT del Comune di </w:t>
                  </w:r>
                  <w:proofErr w:type="spellStart"/>
                  <w:r w:rsidRPr="00713F03">
                    <w:rPr>
                      <w:rFonts w:ascii="Arial Narrow" w:hAnsi="Arial Narrow" w:cs="Tahoma"/>
                      <w:szCs w:val="20"/>
                    </w:rPr>
                    <w:t>Lonate</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Pozzolo</w:t>
                  </w:r>
                  <w:proofErr w:type="spellEnd"/>
                  <w:r w:rsidRPr="00713F03">
                    <w:rPr>
                      <w:rFonts w:ascii="Arial Narrow" w:hAnsi="Arial Narrow" w:cs="Tahoma"/>
                      <w:szCs w:val="20"/>
                    </w:rPr>
                    <w:t xml:space="preserve">, ai sensi dell'art. 4 della </w:t>
                  </w:r>
                  <w:proofErr w:type="spellStart"/>
                  <w:r w:rsidRPr="00713F03">
                    <w:rPr>
                      <w:rFonts w:ascii="Arial Narrow" w:hAnsi="Arial Narrow" w:cs="Tahoma"/>
                      <w:szCs w:val="20"/>
                    </w:rPr>
                    <w:t>L.R.</w:t>
                  </w:r>
                  <w:proofErr w:type="spellEnd"/>
                  <w:r w:rsidRPr="00713F03">
                    <w:rPr>
                      <w:rFonts w:ascii="Arial Narrow" w:hAnsi="Arial Narrow" w:cs="Tahoma"/>
                      <w:szCs w:val="20"/>
                    </w:rPr>
                    <w:t xml:space="preserve"> 12/05 e </w:t>
                  </w:r>
                  <w:proofErr w:type="spellStart"/>
                  <w:r w:rsidRPr="00713F03">
                    <w:rPr>
                      <w:rFonts w:ascii="Arial Narrow" w:hAnsi="Arial Narrow" w:cs="Tahoma"/>
                      <w:szCs w:val="20"/>
                    </w:rPr>
                    <w:t>s.m.i.</w:t>
                  </w:r>
                  <w:proofErr w:type="spellEnd"/>
                  <w:r w:rsidRPr="00713F03">
                    <w:rPr>
                      <w:rFonts w:ascii="Arial Narrow" w:hAnsi="Arial Narrow" w:cs="Tahoma"/>
                      <w:szCs w:val="20"/>
                    </w:rPr>
                    <w:t xml:space="preserve"> e della </w:t>
                  </w:r>
                  <w:proofErr w:type="spellStart"/>
                  <w:r w:rsidRPr="00713F03">
                    <w:rPr>
                      <w:rFonts w:ascii="Arial Narrow" w:hAnsi="Arial Narrow" w:cs="Tahoma"/>
                      <w:szCs w:val="20"/>
                    </w:rPr>
                    <w:t>D.C.R.</w:t>
                  </w:r>
                  <w:proofErr w:type="spellEnd"/>
                  <w:r w:rsidRPr="00713F03">
                    <w:rPr>
                      <w:rFonts w:ascii="Arial Narrow" w:hAnsi="Arial Narrow" w:cs="Tahoma"/>
                      <w:szCs w:val="20"/>
                    </w:rPr>
                    <w:t xml:space="preserve"> n. VIII/0351 del 31-03-07</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gen-08</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giu-13</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Vizzola</w:t>
                  </w:r>
                  <w:proofErr w:type="spellEnd"/>
                  <w:r w:rsidRPr="00713F03">
                    <w:rPr>
                      <w:rFonts w:ascii="Arial Narrow" w:hAnsi="Arial Narrow" w:cs="Tahoma"/>
                      <w:szCs w:val="20"/>
                    </w:rPr>
                    <w:t xml:space="preserve"> Ticino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del Rapporto Ambientale e supporto alla Valutazione Ambientale Strategica del Documento di Piano di Governo del Territorio del Comune di </w:t>
                  </w:r>
                  <w:proofErr w:type="spellStart"/>
                  <w:r w:rsidRPr="00713F03">
                    <w:rPr>
                      <w:rFonts w:ascii="Arial Narrow" w:hAnsi="Arial Narrow" w:cs="Tahoma"/>
                      <w:szCs w:val="20"/>
                    </w:rPr>
                    <w:t>Vizzola</w:t>
                  </w:r>
                  <w:proofErr w:type="spellEnd"/>
                  <w:r w:rsidRPr="00713F03">
                    <w:rPr>
                      <w:rFonts w:ascii="Arial Narrow" w:hAnsi="Arial Narrow" w:cs="Tahoma"/>
                      <w:szCs w:val="20"/>
                    </w:rPr>
                    <w:t xml:space="preserve"> Ticino</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mag-07</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feb-13</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ERSAF - Regione Lombardia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Quadro conoscitivo suolo stato di conservazione degli elementi primari della Rete Ecologica Regionale e definizione di indirizzi e criteri per il miglioramento della loro funzionalità</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dic-11</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dic-12</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Fondazione Lombardia per l’Ambiente</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Definizione di criteri per l’incentivazione di comportamenti di eccellenza a beneficio dello sviluppo sostenibile nelle attività estrattive in Regione Lombardia</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set-11</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dic-12</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Erba &amp; </w:t>
                  </w:r>
                  <w:proofErr w:type="spellStart"/>
                  <w:r w:rsidRPr="00713F03">
                    <w:rPr>
                      <w:rFonts w:ascii="Arial Narrow" w:hAnsi="Arial Narrow" w:cs="Tahoma"/>
                      <w:szCs w:val="20"/>
                    </w:rPr>
                    <w:t>Fiorani</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Snc</w:t>
                  </w:r>
                  <w:proofErr w:type="spellEnd"/>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della documentazione per verifica assoggettabilità VAS in Comune di </w:t>
                  </w:r>
                  <w:proofErr w:type="spellStart"/>
                  <w:r w:rsidRPr="00713F03">
                    <w:rPr>
                      <w:rFonts w:ascii="Arial Narrow" w:hAnsi="Arial Narrow" w:cs="Tahoma"/>
                      <w:szCs w:val="20"/>
                    </w:rPr>
                    <w:t>Vergiate</w:t>
                  </w:r>
                  <w:proofErr w:type="spellEnd"/>
                  <w:r w:rsidRPr="00713F03">
                    <w:rPr>
                      <w:rFonts w:ascii="Arial Narrow" w:hAnsi="Arial Narrow" w:cs="Tahoma"/>
                      <w:szCs w:val="20"/>
                    </w:rPr>
                    <w:t>: Sportello Unico delle Attività Produttive - Rapporto ambientale</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ott-11</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mag-12</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Camping Città di </w:t>
                  </w:r>
                  <w:proofErr w:type="spellStart"/>
                  <w:r w:rsidRPr="00713F03">
                    <w:rPr>
                      <w:rFonts w:ascii="Arial Narrow" w:hAnsi="Arial Narrow" w:cs="Tahoma"/>
                      <w:szCs w:val="20"/>
                    </w:rPr>
                    <w:t>Angera</w:t>
                  </w:r>
                  <w:proofErr w:type="spellEnd"/>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Pratiche di Condono Edilizio n.63/04 - n.64/04 - n.65/04 - n.66/04. Studio di Incidenza sul SIC “Palude </w:t>
                  </w:r>
                  <w:proofErr w:type="spellStart"/>
                  <w:r w:rsidRPr="00713F03">
                    <w:rPr>
                      <w:rFonts w:ascii="Arial Narrow" w:hAnsi="Arial Narrow" w:cs="Tahoma"/>
                      <w:szCs w:val="20"/>
                    </w:rPr>
                    <w:t>Bruschera</w:t>
                  </w:r>
                  <w:proofErr w:type="spellEnd"/>
                  <w:r w:rsidRPr="00713F03">
                    <w:rPr>
                      <w:rFonts w:ascii="Arial Narrow" w:hAnsi="Arial Narrow" w:cs="Tahoma"/>
                      <w:szCs w:val="20"/>
                    </w:rPr>
                    <w:t xml:space="preserve">” e sulla ZPS “Canneti del Lago Maggiore” - Camping Città di </w:t>
                  </w:r>
                  <w:proofErr w:type="spellStart"/>
                  <w:r w:rsidRPr="00713F03">
                    <w:rPr>
                      <w:rFonts w:ascii="Arial Narrow" w:hAnsi="Arial Narrow" w:cs="Tahoma"/>
                      <w:szCs w:val="20"/>
                    </w:rPr>
                    <w:t>Angera</w:t>
                  </w:r>
                  <w:proofErr w:type="spellEnd"/>
                  <w:r w:rsidRPr="00713F03">
                    <w:rPr>
                      <w:rFonts w:ascii="Arial Narrow" w:hAnsi="Arial Narrow" w:cs="Tahoma"/>
                      <w:szCs w:val="20"/>
                    </w:rPr>
                    <w:t>.</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feb-12</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apr-12</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Camping Città di </w:t>
                  </w:r>
                  <w:proofErr w:type="spellStart"/>
                  <w:r w:rsidRPr="00713F03">
                    <w:rPr>
                      <w:rFonts w:ascii="Arial Narrow" w:hAnsi="Arial Narrow" w:cs="Tahoma"/>
                      <w:szCs w:val="20"/>
                    </w:rPr>
                    <w:t>Angera</w:t>
                  </w:r>
                  <w:proofErr w:type="spellEnd"/>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Pratiche di Condono Edilizio n.63/04 - n.64/04 - n.65/04 - n.66/04. Studio di Incidenza sul SIC “Palude </w:t>
                  </w:r>
                  <w:proofErr w:type="spellStart"/>
                  <w:r w:rsidRPr="00713F03">
                    <w:rPr>
                      <w:rFonts w:ascii="Arial Narrow" w:hAnsi="Arial Narrow" w:cs="Tahoma"/>
                      <w:szCs w:val="20"/>
                    </w:rPr>
                    <w:t>Bruschera</w:t>
                  </w:r>
                  <w:proofErr w:type="spellEnd"/>
                  <w:r w:rsidRPr="00713F03">
                    <w:rPr>
                      <w:rFonts w:ascii="Arial Narrow" w:hAnsi="Arial Narrow" w:cs="Tahoma"/>
                      <w:szCs w:val="20"/>
                    </w:rPr>
                    <w:t xml:space="preserve">” e sulla ZPS “Canneti del Lago Maggiore” - Camping Città di </w:t>
                  </w:r>
                  <w:proofErr w:type="spellStart"/>
                  <w:r w:rsidRPr="00713F03">
                    <w:rPr>
                      <w:rFonts w:ascii="Arial Narrow" w:hAnsi="Arial Narrow" w:cs="Tahoma"/>
                      <w:szCs w:val="20"/>
                    </w:rPr>
                    <w:t>Angera</w:t>
                  </w:r>
                  <w:proofErr w:type="spellEnd"/>
                  <w:r w:rsidRPr="00713F03">
                    <w:rPr>
                      <w:rFonts w:ascii="Arial Narrow" w:hAnsi="Arial Narrow" w:cs="Tahoma"/>
                      <w:szCs w:val="20"/>
                    </w:rPr>
                    <w:t>.</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feb-12</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apr-12</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Arsago</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Seprio</w:t>
                  </w:r>
                  <w:proofErr w:type="spellEnd"/>
                  <w:r w:rsidRPr="00713F03">
                    <w:rPr>
                      <w:rFonts w:ascii="Arial Narrow" w:hAnsi="Arial Narrow" w:cs="Tahoma"/>
                      <w:szCs w:val="20"/>
                    </w:rPr>
                    <w:t xml:space="preserve">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Valutazione Ambientale Strategica e Studio d'Incidenza sul SIC Paludi di </w:t>
                  </w:r>
                  <w:proofErr w:type="spellStart"/>
                  <w:r w:rsidRPr="00713F03">
                    <w:rPr>
                      <w:rFonts w:ascii="Arial Narrow" w:hAnsi="Arial Narrow" w:cs="Tahoma"/>
                      <w:szCs w:val="20"/>
                    </w:rPr>
                    <w:t>Arsago</w:t>
                  </w:r>
                  <w:proofErr w:type="spellEnd"/>
                  <w:r w:rsidRPr="00713F03">
                    <w:rPr>
                      <w:rFonts w:ascii="Arial Narrow" w:hAnsi="Arial Narrow" w:cs="Tahoma"/>
                      <w:szCs w:val="20"/>
                    </w:rPr>
                    <w:t xml:space="preserve"> del Documento di Piano del PGT del Comune di </w:t>
                  </w:r>
                  <w:proofErr w:type="spellStart"/>
                  <w:r w:rsidRPr="00713F03">
                    <w:rPr>
                      <w:rFonts w:ascii="Arial Narrow" w:hAnsi="Arial Narrow" w:cs="Tahoma"/>
                      <w:szCs w:val="20"/>
                    </w:rPr>
                    <w:t>Arsago</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Seprio</w:t>
                  </w:r>
                  <w:proofErr w:type="spellEnd"/>
                  <w:r w:rsidRPr="00713F03">
                    <w:rPr>
                      <w:rFonts w:ascii="Arial Narrow" w:hAnsi="Arial Narrow" w:cs="Tahoma"/>
                      <w:szCs w:val="20"/>
                    </w:rPr>
                    <w:t xml:space="preserve">, ai sensi dell'art. 4 della </w:t>
                  </w:r>
                  <w:proofErr w:type="spellStart"/>
                  <w:r w:rsidRPr="00713F03">
                    <w:rPr>
                      <w:rFonts w:ascii="Arial Narrow" w:hAnsi="Arial Narrow" w:cs="Tahoma"/>
                      <w:szCs w:val="20"/>
                    </w:rPr>
                    <w:t>L.R.</w:t>
                  </w:r>
                  <w:proofErr w:type="spellEnd"/>
                  <w:r w:rsidRPr="00713F03">
                    <w:rPr>
                      <w:rFonts w:ascii="Arial Narrow" w:hAnsi="Arial Narrow" w:cs="Tahoma"/>
                      <w:szCs w:val="20"/>
                    </w:rPr>
                    <w:t xml:space="preserve"> 12/05 e </w:t>
                  </w:r>
                  <w:proofErr w:type="spellStart"/>
                  <w:r w:rsidRPr="00713F03">
                    <w:rPr>
                      <w:rFonts w:ascii="Arial Narrow" w:hAnsi="Arial Narrow" w:cs="Tahoma"/>
                      <w:szCs w:val="20"/>
                    </w:rPr>
                    <w:t>s.m.i.</w:t>
                  </w:r>
                  <w:proofErr w:type="spellEnd"/>
                  <w:r w:rsidRPr="00713F03">
                    <w:rPr>
                      <w:rFonts w:ascii="Arial Narrow" w:hAnsi="Arial Narrow" w:cs="Tahoma"/>
                      <w:szCs w:val="20"/>
                    </w:rPr>
                    <w:t xml:space="preserve"> e della </w:t>
                  </w:r>
                  <w:proofErr w:type="spellStart"/>
                  <w:r w:rsidRPr="00713F03">
                    <w:rPr>
                      <w:rFonts w:ascii="Arial Narrow" w:hAnsi="Arial Narrow" w:cs="Tahoma"/>
                      <w:szCs w:val="20"/>
                    </w:rPr>
                    <w:t>D.C.R.</w:t>
                  </w:r>
                  <w:proofErr w:type="spellEnd"/>
                  <w:r w:rsidRPr="00713F03">
                    <w:rPr>
                      <w:rFonts w:ascii="Arial Narrow" w:hAnsi="Arial Narrow" w:cs="Tahoma"/>
                      <w:szCs w:val="20"/>
                    </w:rPr>
                    <w:t xml:space="preserve"> n. VIII/0351 del 31-03-07</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ago-08</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apr-12</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Vizzola</w:t>
                  </w:r>
                  <w:proofErr w:type="spellEnd"/>
                  <w:r w:rsidRPr="00713F03">
                    <w:rPr>
                      <w:rFonts w:ascii="Arial Narrow" w:hAnsi="Arial Narrow" w:cs="Tahoma"/>
                      <w:szCs w:val="20"/>
                    </w:rPr>
                    <w:t xml:space="preserve"> Ticino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Studio  di Incidenza del Documento di Piano del PGT del Comune di </w:t>
                  </w:r>
                  <w:proofErr w:type="spellStart"/>
                  <w:r w:rsidRPr="00713F03">
                    <w:rPr>
                      <w:rFonts w:ascii="Arial Narrow" w:hAnsi="Arial Narrow" w:cs="Tahoma"/>
                      <w:szCs w:val="20"/>
                    </w:rPr>
                    <w:t>Vizzola</w:t>
                  </w:r>
                  <w:proofErr w:type="spellEnd"/>
                  <w:r w:rsidRPr="00713F03">
                    <w:rPr>
                      <w:rFonts w:ascii="Arial Narrow" w:hAnsi="Arial Narrow" w:cs="Tahoma"/>
                      <w:szCs w:val="20"/>
                    </w:rPr>
                    <w:t xml:space="preserve"> Ticino (ai sensi della DGR n.7/14106 del 08/08/2003)</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feb-08</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apr-12</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Arch. Mazzetti</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Ripristino e consolidamento della scarpata del terrapieno esistente all’interno del cantiere nautico F.lli </w:t>
                  </w:r>
                  <w:proofErr w:type="spellStart"/>
                  <w:r w:rsidRPr="00713F03">
                    <w:rPr>
                      <w:rFonts w:ascii="Arial Narrow" w:hAnsi="Arial Narrow" w:cs="Tahoma"/>
                      <w:szCs w:val="20"/>
                    </w:rPr>
                    <w:t>Piccaluga</w:t>
                  </w:r>
                  <w:proofErr w:type="spellEnd"/>
                  <w:r w:rsidRPr="00713F03">
                    <w:rPr>
                      <w:rFonts w:ascii="Arial Narrow" w:hAnsi="Arial Narrow" w:cs="Tahoma"/>
                      <w:szCs w:val="20"/>
                    </w:rPr>
                    <w:t xml:space="preserve"> s.n.c. Studio di Incidenza sulle ZPS Boschi del Ticino e Canneti del Lago Maggiore.</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lug-11</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set-11</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ERSAF - Regione Lombardia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Elaborazione del Rapporto Ambientale e supporto tecnico alle attività previste dal procedimento di VAS del Programma di Azione Regionale per la tutela e il risanamento delle acque dall'inquinamento causato da nitrati di origine agricola per le aziende localizzate in zona vulnerabile avviato con DGR n. IX/420 del 5 agosto 2010</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nov-10</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set-11</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Novate</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Mezzola</w:t>
                  </w:r>
                  <w:proofErr w:type="spellEnd"/>
                  <w:r w:rsidRPr="00713F03">
                    <w:rPr>
                      <w:rFonts w:ascii="Arial Narrow" w:hAnsi="Arial Narrow" w:cs="Tahoma"/>
                      <w:szCs w:val="20"/>
                    </w:rPr>
                    <w:t xml:space="preserve"> (SO)</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Studio d'incidenza del documento di piano dei PGT del comune di </w:t>
                  </w:r>
                  <w:proofErr w:type="spellStart"/>
                  <w:r w:rsidRPr="00713F03">
                    <w:rPr>
                      <w:rFonts w:ascii="Arial Narrow" w:hAnsi="Arial Narrow" w:cs="Tahoma"/>
                      <w:szCs w:val="20"/>
                    </w:rPr>
                    <w:t>Novate</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Mezzola</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Verceia</w:t>
                  </w:r>
                  <w:proofErr w:type="spellEnd"/>
                  <w:r w:rsidRPr="00713F03">
                    <w:rPr>
                      <w:rFonts w:ascii="Arial Narrow" w:hAnsi="Arial Narrow" w:cs="Tahoma"/>
                      <w:szCs w:val="20"/>
                    </w:rPr>
                    <w:t xml:space="preserve">, </w:t>
                  </w:r>
                  <w:proofErr w:type="spellStart"/>
                  <w:r w:rsidRPr="00713F03">
                    <w:rPr>
                      <w:rFonts w:ascii="Arial Narrow" w:hAnsi="Arial Narrow" w:cs="Tahoma"/>
                      <w:szCs w:val="20"/>
                    </w:rPr>
                    <w:t>Samolaco</w:t>
                  </w:r>
                  <w:proofErr w:type="spellEnd"/>
                  <w:r w:rsidRPr="00713F03">
                    <w:rPr>
                      <w:rFonts w:ascii="Arial Narrow" w:hAnsi="Arial Narrow" w:cs="Tahoma"/>
                      <w:szCs w:val="20"/>
                    </w:rPr>
                    <w:t xml:space="preserve"> e </w:t>
                  </w:r>
                  <w:proofErr w:type="spellStart"/>
                  <w:r w:rsidRPr="00713F03">
                    <w:rPr>
                      <w:rFonts w:ascii="Arial Narrow" w:hAnsi="Arial Narrow" w:cs="Tahoma"/>
                      <w:szCs w:val="20"/>
                    </w:rPr>
                    <w:t>Gordona</w:t>
                  </w:r>
                  <w:proofErr w:type="spellEnd"/>
                  <w:r w:rsidRPr="00713F03">
                    <w:rPr>
                      <w:rFonts w:ascii="Arial Narrow" w:hAnsi="Arial Narrow" w:cs="Tahoma"/>
                      <w:szCs w:val="20"/>
                    </w:rPr>
                    <w:t xml:space="preserve"> (SO)</w:t>
                  </w:r>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set-10</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mag-11</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Angera</w:t>
                  </w:r>
                  <w:proofErr w:type="spellEnd"/>
                  <w:r w:rsidRPr="00713F03">
                    <w:rPr>
                      <w:rFonts w:ascii="Arial Narrow" w:hAnsi="Arial Narrow" w:cs="Tahoma"/>
                      <w:szCs w:val="20"/>
                    </w:rPr>
                    <w:t xml:space="preserve">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del Rapporto Ambientale e supporto alla Valutazione Ambientale Strategica del Documento di Piano di Governo del Territorio del Comune di </w:t>
                  </w:r>
                  <w:proofErr w:type="spellStart"/>
                  <w:r w:rsidRPr="00713F03">
                    <w:rPr>
                      <w:rFonts w:ascii="Arial Narrow" w:hAnsi="Arial Narrow" w:cs="Tahoma"/>
                      <w:szCs w:val="20"/>
                    </w:rPr>
                    <w:t>Angera</w:t>
                  </w:r>
                  <w:proofErr w:type="spellEnd"/>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dic-08</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mar-11</w:t>
                  </w:r>
                </w:p>
              </w:tc>
            </w:tr>
            <w:tr w:rsidR="00590618" w:rsidRPr="00713F03" w:rsidTr="00590618">
              <w:trPr>
                <w:cantSplit/>
                <w:trHeight w:val="360"/>
              </w:trPr>
              <w:tc>
                <w:tcPr>
                  <w:tcW w:w="1000"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Comune di </w:t>
                  </w:r>
                  <w:proofErr w:type="spellStart"/>
                  <w:r w:rsidRPr="00713F03">
                    <w:rPr>
                      <w:rFonts w:ascii="Arial Narrow" w:hAnsi="Arial Narrow" w:cs="Tahoma"/>
                      <w:szCs w:val="20"/>
                    </w:rPr>
                    <w:t>Angera</w:t>
                  </w:r>
                  <w:proofErr w:type="spellEnd"/>
                  <w:r w:rsidRPr="00713F03">
                    <w:rPr>
                      <w:rFonts w:ascii="Arial Narrow" w:hAnsi="Arial Narrow" w:cs="Tahoma"/>
                      <w:szCs w:val="20"/>
                    </w:rPr>
                    <w:t xml:space="preserve"> (VA)</w:t>
                  </w:r>
                </w:p>
              </w:tc>
              <w:tc>
                <w:tcPr>
                  <w:tcW w:w="3000" w:type="pct"/>
                  <w:tcBorders>
                    <w:top w:val="single" w:sz="4" w:space="0" w:color="auto"/>
                    <w:bottom w:val="single" w:sz="4" w:space="0" w:color="auto"/>
                  </w:tcBorders>
                  <w:shd w:val="clear" w:color="auto" w:fill="FFFFFF" w:themeFill="background1"/>
                  <w:hideMark/>
                </w:tcPr>
                <w:p w:rsidR="00590618" w:rsidRPr="00713F03" w:rsidRDefault="00590618" w:rsidP="0056204B">
                  <w:pPr>
                    <w:tabs>
                      <w:tab w:val="left" w:pos="3052"/>
                      <w:tab w:val="left" w:pos="8155"/>
                      <w:tab w:val="left" w:pos="9010"/>
                    </w:tabs>
                    <w:rPr>
                      <w:rFonts w:ascii="Arial Narrow" w:hAnsi="Arial Narrow" w:cs="Tahoma"/>
                      <w:szCs w:val="20"/>
                    </w:rPr>
                  </w:pPr>
                  <w:r w:rsidRPr="00713F03">
                    <w:rPr>
                      <w:rFonts w:ascii="Arial Narrow" w:hAnsi="Arial Narrow" w:cs="Tahoma"/>
                      <w:szCs w:val="20"/>
                    </w:rPr>
                    <w:t xml:space="preserve">Redazione del Rapporto Ambientale e supporto alla Valutazione Ambientale Strategica del Documento di Piano di Governo del Territorio del Comune di </w:t>
                  </w:r>
                  <w:proofErr w:type="spellStart"/>
                  <w:r w:rsidRPr="00713F03">
                    <w:rPr>
                      <w:rFonts w:ascii="Arial Narrow" w:hAnsi="Arial Narrow" w:cs="Tahoma"/>
                      <w:szCs w:val="20"/>
                    </w:rPr>
                    <w:t>Angera</w:t>
                  </w:r>
                  <w:proofErr w:type="spellEnd"/>
                </w:p>
              </w:tc>
              <w:tc>
                <w:tcPr>
                  <w:tcW w:w="571"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tabs>
                      <w:tab w:val="left" w:pos="3052"/>
                      <w:tab w:val="left" w:pos="8155"/>
                      <w:tab w:val="left" w:pos="9010"/>
                    </w:tabs>
                    <w:jc w:val="center"/>
                    <w:rPr>
                      <w:rFonts w:ascii="Arial Narrow" w:hAnsi="Arial Narrow" w:cs="Tahoma"/>
                      <w:sz w:val="20"/>
                      <w:szCs w:val="20"/>
                    </w:rPr>
                  </w:pPr>
                  <w:r w:rsidRPr="00713F03">
                    <w:rPr>
                      <w:rFonts w:ascii="Arial Narrow" w:hAnsi="Arial Narrow" w:cs="Tahoma"/>
                      <w:sz w:val="20"/>
                      <w:szCs w:val="20"/>
                    </w:rPr>
                    <w:t>dic-08</w:t>
                  </w:r>
                </w:p>
              </w:tc>
              <w:tc>
                <w:tcPr>
                  <w:tcW w:w="429" w:type="pct"/>
                  <w:tcBorders>
                    <w:top w:val="single" w:sz="4" w:space="0" w:color="auto"/>
                    <w:bottom w:val="single" w:sz="4" w:space="0" w:color="auto"/>
                  </w:tcBorders>
                  <w:shd w:val="clear" w:color="auto" w:fill="FFFFFF" w:themeFill="background1"/>
                  <w:vAlign w:val="center"/>
                  <w:hideMark/>
                </w:tcPr>
                <w:p w:rsidR="00590618" w:rsidRPr="00713F03" w:rsidRDefault="00590618" w:rsidP="0056204B">
                  <w:pPr>
                    <w:jc w:val="center"/>
                    <w:rPr>
                      <w:rFonts w:ascii="Verdana" w:hAnsi="Verdana"/>
                      <w:sz w:val="16"/>
                      <w:szCs w:val="16"/>
                    </w:rPr>
                  </w:pPr>
                  <w:r w:rsidRPr="00713F03">
                    <w:rPr>
                      <w:rFonts w:ascii="Verdana" w:hAnsi="Verdana"/>
                      <w:sz w:val="16"/>
                      <w:szCs w:val="16"/>
                    </w:rPr>
                    <w:t>mar-11</w:t>
                  </w:r>
                </w:p>
              </w:tc>
            </w:tr>
          </w:tbl>
          <w:p w:rsidR="00590618" w:rsidRDefault="00590618" w:rsidP="00EC78AC">
            <w:pPr>
              <w:pStyle w:val="Corpodeltesto"/>
              <w:jc w:val="both"/>
              <w:rPr>
                <w:rFonts w:ascii="Verdana" w:hAnsi="Verdana" w:cs="Calibri Light"/>
                <w:sz w:val="20"/>
                <w:szCs w:val="20"/>
              </w:rPr>
            </w:pPr>
          </w:p>
          <w:p w:rsidR="00EC78AC" w:rsidRPr="00EC78AC" w:rsidRDefault="00EC78AC" w:rsidP="00EC78AC">
            <w:pPr>
              <w:pStyle w:val="Corpodeltesto"/>
              <w:jc w:val="both"/>
              <w:rPr>
                <w:rFonts w:ascii="Verdana" w:hAnsi="Verdana" w:cs="Calibri Light"/>
                <w:sz w:val="20"/>
                <w:szCs w:val="20"/>
              </w:rPr>
            </w:pPr>
          </w:p>
          <w:p w:rsidR="00024BFF" w:rsidRDefault="00024BFF" w:rsidP="00024BFF">
            <w:pPr>
              <w:widowControl/>
              <w:kinsoku w:val="0"/>
              <w:overflowPunct w:val="0"/>
              <w:adjustRightInd w:val="0"/>
            </w:pPr>
          </w:p>
          <w:tbl>
            <w:tblPr>
              <w:tblW w:w="9923" w:type="dxa"/>
              <w:tblCellMar>
                <w:left w:w="70" w:type="dxa"/>
                <w:right w:w="70" w:type="dxa"/>
              </w:tblCellMar>
              <w:tblLook w:val="04A0"/>
            </w:tblPr>
            <w:tblGrid>
              <w:gridCol w:w="1984"/>
              <w:gridCol w:w="5954"/>
              <w:gridCol w:w="933"/>
              <w:gridCol w:w="1052"/>
            </w:tblGrid>
            <w:tr w:rsidR="00D87662" w:rsidRPr="00FF2E01" w:rsidTr="00590618">
              <w:trPr>
                <w:trHeight w:val="288"/>
                <w:tblHeader/>
              </w:trPr>
              <w:tc>
                <w:tcPr>
                  <w:tcW w:w="1000" w:type="pct"/>
                  <w:tcBorders>
                    <w:top w:val="single" w:sz="8" w:space="0" w:color="auto"/>
                    <w:left w:val="nil"/>
                    <w:bottom w:val="single" w:sz="8" w:space="0" w:color="auto"/>
                    <w:right w:val="nil"/>
                  </w:tcBorders>
                  <w:shd w:val="clear" w:color="auto" w:fill="auto"/>
                  <w:vAlign w:val="center"/>
                  <w:hideMark/>
                </w:tcPr>
                <w:p w:rsidR="00D87662" w:rsidRPr="00991320" w:rsidRDefault="00D87662" w:rsidP="0023692A">
                  <w:pPr>
                    <w:spacing w:line="276" w:lineRule="auto"/>
                    <w:jc w:val="center"/>
                    <w:rPr>
                      <w:rFonts w:ascii="Arial Narrow" w:hAnsi="Arial Narrow" w:cs="Tahoma"/>
                      <w:b/>
                      <w:bCs/>
                    </w:rPr>
                  </w:pPr>
                  <w:r>
                    <w:rPr>
                      <w:rFonts w:ascii="Arial Narrow" w:hAnsi="Arial Narrow" w:cs="Tahoma"/>
                      <w:b/>
                      <w:bCs/>
                    </w:rPr>
                    <w:t>COMMITTENTE</w:t>
                  </w:r>
                </w:p>
              </w:tc>
              <w:tc>
                <w:tcPr>
                  <w:tcW w:w="3000" w:type="pct"/>
                  <w:tcBorders>
                    <w:top w:val="single" w:sz="8" w:space="0" w:color="auto"/>
                    <w:left w:val="nil"/>
                    <w:bottom w:val="single" w:sz="8" w:space="0" w:color="auto"/>
                    <w:right w:val="nil"/>
                  </w:tcBorders>
                  <w:shd w:val="clear" w:color="auto" w:fill="auto"/>
                  <w:vAlign w:val="center"/>
                  <w:hideMark/>
                </w:tcPr>
                <w:p w:rsidR="00D87662" w:rsidRPr="00991320" w:rsidRDefault="00D87662" w:rsidP="0023692A">
                  <w:pPr>
                    <w:spacing w:line="276" w:lineRule="auto"/>
                    <w:jc w:val="center"/>
                    <w:rPr>
                      <w:rFonts w:ascii="Arial Narrow" w:hAnsi="Arial Narrow" w:cs="Tahoma"/>
                      <w:b/>
                      <w:bCs/>
                    </w:rPr>
                  </w:pPr>
                  <w:r w:rsidRPr="00991320">
                    <w:rPr>
                      <w:rFonts w:ascii="Arial Narrow" w:hAnsi="Arial Narrow" w:cs="Tahoma"/>
                      <w:b/>
                      <w:bCs/>
                    </w:rPr>
                    <w:t>TITOLO</w:t>
                  </w:r>
                </w:p>
              </w:tc>
              <w:tc>
                <w:tcPr>
                  <w:tcW w:w="470" w:type="pct"/>
                  <w:tcBorders>
                    <w:top w:val="single" w:sz="8" w:space="0" w:color="auto"/>
                    <w:left w:val="nil"/>
                    <w:bottom w:val="single" w:sz="4" w:space="0" w:color="auto"/>
                    <w:right w:val="nil"/>
                  </w:tcBorders>
                  <w:shd w:val="clear" w:color="auto" w:fill="auto"/>
                  <w:vAlign w:val="center"/>
                  <w:hideMark/>
                </w:tcPr>
                <w:p w:rsidR="00D87662" w:rsidRPr="00FF2E01" w:rsidRDefault="00D87662" w:rsidP="0023692A">
                  <w:pPr>
                    <w:tabs>
                      <w:tab w:val="left" w:pos="3052"/>
                      <w:tab w:val="left" w:pos="8155"/>
                      <w:tab w:val="left" w:pos="9010"/>
                    </w:tabs>
                    <w:jc w:val="center"/>
                    <w:rPr>
                      <w:rFonts w:ascii="Arial Narrow" w:hAnsi="Arial Narrow" w:cs="Tahoma"/>
                      <w:b/>
                      <w:bCs/>
                    </w:rPr>
                  </w:pPr>
                  <w:r w:rsidRPr="00FF2E01">
                    <w:rPr>
                      <w:rFonts w:ascii="Arial Narrow" w:hAnsi="Arial Narrow" w:cs="Tahoma"/>
                      <w:b/>
                      <w:bCs/>
                    </w:rPr>
                    <w:t>Inizio</w:t>
                  </w:r>
                </w:p>
              </w:tc>
              <w:tc>
                <w:tcPr>
                  <w:tcW w:w="530" w:type="pct"/>
                  <w:tcBorders>
                    <w:top w:val="single" w:sz="8" w:space="0" w:color="auto"/>
                    <w:left w:val="nil"/>
                    <w:bottom w:val="single" w:sz="4" w:space="0" w:color="auto"/>
                    <w:right w:val="nil"/>
                  </w:tcBorders>
                  <w:shd w:val="clear" w:color="auto" w:fill="auto"/>
                  <w:vAlign w:val="center"/>
                  <w:hideMark/>
                </w:tcPr>
                <w:p w:rsidR="00D87662" w:rsidRPr="00FF2E01" w:rsidRDefault="00D87662" w:rsidP="0023692A">
                  <w:pPr>
                    <w:tabs>
                      <w:tab w:val="left" w:pos="3052"/>
                      <w:tab w:val="left" w:pos="8155"/>
                      <w:tab w:val="left" w:pos="9010"/>
                    </w:tabs>
                    <w:jc w:val="center"/>
                    <w:rPr>
                      <w:rFonts w:ascii="Arial Narrow" w:hAnsi="Arial Narrow" w:cs="Tahoma"/>
                      <w:b/>
                      <w:bCs/>
                    </w:rPr>
                  </w:pPr>
                  <w:r w:rsidRPr="00FF2E01">
                    <w:rPr>
                      <w:rFonts w:ascii="Arial Narrow" w:hAnsi="Arial Narrow" w:cs="Tahoma"/>
                      <w:b/>
                      <w:bCs/>
                    </w:rPr>
                    <w:t>Fine</w:t>
                  </w:r>
                </w:p>
              </w:tc>
            </w:tr>
            <w:tr w:rsidR="00590618" w:rsidRPr="00FF2E01" w:rsidTr="00590618">
              <w:trPr>
                <w:trHeight w:val="481"/>
                <w:tblHeader/>
              </w:trPr>
              <w:tc>
                <w:tcPr>
                  <w:tcW w:w="5000" w:type="pct"/>
                  <w:gridSpan w:val="4"/>
                  <w:tcBorders>
                    <w:top w:val="single" w:sz="8" w:space="0" w:color="auto"/>
                    <w:left w:val="nil"/>
                    <w:bottom w:val="single" w:sz="8" w:space="0" w:color="auto"/>
                    <w:right w:val="nil"/>
                  </w:tcBorders>
                  <w:shd w:val="clear" w:color="auto" w:fill="92D050"/>
                  <w:vAlign w:val="center"/>
                  <w:hideMark/>
                </w:tcPr>
                <w:p w:rsidR="00590618" w:rsidRPr="00FF2E01" w:rsidRDefault="00590618" w:rsidP="0023692A">
                  <w:pPr>
                    <w:tabs>
                      <w:tab w:val="left" w:pos="3052"/>
                      <w:tab w:val="left" w:pos="8155"/>
                      <w:tab w:val="left" w:pos="9010"/>
                    </w:tabs>
                    <w:jc w:val="center"/>
                    <w:rPr>
                      <w:rFonts w:ascii="Arial Narrow" w:hAnsi="Arial Narrow" w:cs="Tahoma"/>
                      <w:b/>
                      <w:bCs/>
                    </w:rPr>
                  </w:pPr>
                  <w:r w:rsidRPr="00FF2E01">
                    <w:rPr>
                      <w:rFonts w:ascii="Arial Narrow" w:hAnsi="Arial Narrow" w:cs="Tahoma"/>
                      <w:b/>
                      <w:bCs/>
                    </w:rPr>
                    <w:t>MONITORAGGIO AMBIENTALE</w:t>
                  </w:r>
                </w:p>
              </w:tc>
            </w:tr>
            <w:tr w:rsidR="00D87662" w:rsidRPr="0029406B" w:rsidTr="00590618">
              <w:trPr>
                <w:trHeight w:val="315"/>
              </w:trPr>
              <w:tc>
                <w:tcPr>
                  <w:tcW w:w="1000" w:type="pct"/>
                  <w:tcBorders>
                    <w:top w:val="single" w:sz="8" w:space="0" w:color="auto"/>
                    <w:left w:val="nil"/>
                    <w:bottom w:val="single" w:sz="8" w:space="0" w:color="auto"/>
                    <w:right w:val="nil"/>
                  </w:tcBorders>
                  <w:shd w:val="clear" w:color="auto" w:fill="auto"/>
                  <w:vAlign w:val="center"/>
                  <w:hideMark/>
                </w:tcPr>
                <w:p w:rsidR="00D87662" w:rsidRPr="0029406B" w:rsidRDefault="00D87662" w:rsidP="0023692A">
                  <w:pPr>
                    <w:tabs>
                      <w:tab w:val="left" w:pos="3052"/>
                      <w:tab w:val="left" w:pos="8155"/>
                      <w:tab w:val="left" w:pos="9010"/>
                    </w:tabs>
                    <w:rPr>
                      <w:rFonts w:ascii="Arial Narrow" w:hAnsi="Arial Narrow" w:cs="Tahoma"/>
                      <w:szCs w:val="20"/>
                    </w:rPr>
                  </w:pPr>
                  <w:proofErr w:type="spellStart"/>
                  <w:r w:rsidRPr="0029406B">
                    <w:rPr>
                      <w:rFonts w:ascii="Arial Narrow" w:hAnsi="Arial Narrow" w:cs="Tahoma"/>
                      <w:szCs w:val="20"/>
                    </w:rPr>
                    <w:t>L.T.F.</w:t>
                  </w:r>
                  <w:proofErr w:type="spellEnd"/>
                  <w:r w:rsidRPr="0029406B">
                    <w:rPr>
                      <w:rFonts w:ascii="Arial Narrow" w:hAnsi="Arial Narrow" w:cs="Tahoma"/>
                      <w:szCs w:val="20"/>
                    </w:rPr>
                    <w:t xml:space="preserve"> S.a.s. - </w:t>
                  </w:r>
                  <w:proofErr w:type="spellStart"/>
                  <w:r w:rsidRPr="0029406B">
                    <w:rPr>
                      <w:rFonts w:ascii="Arial Narrow" w:hAnsi="Arial Narrow" w:cs="Tahoma"/>
                      <w:szCs w:val="20"/>
                    </w:rPr>
                    <w:t>T.E.L.T.</w:t>
                  </w:r>
                  <w:proofErr w:type="spellEnd"/>
                  <w:r w:rsidRPr="0029406B">
                    <w:rPr>
                      <w:rFonts w:ascii="Arial Narrow" w:hAnsi="Arial Narrow" w:cs="Tahoma"/>
                      <w:szCs w:val="20"/>
                    </w:rPr>
                    <w:t xml:space="preserve"> S.a.s.</w:t>
                  </w:r>
                </w:p>
              </w:tc>
              <w:tc>
                <w:tcPr>
                  <w:tcW w:w="3000" w:type="pct"/>
                  <w:tcBorders>
                    <w:top w:val="single" w:sz="8" w:space="0" w:color="auto"/>
                    <w:left w:val="nil"/>
                    <w:bottom w:val="single" w:sz="8" w:space="0" w:color="auto"/>
                  </w:tcBorders>
                  <w:shd w:val="clear" w:color="auto" w:fill="auto"/>
                  <w:hideMark/>
                </w:tcPr>
                <w:p w:rsidR="00D87662" w:rsidRPr="0029406B" w:rsidRDefault="00D87662" w:rsidP="0023692A">
                  <w:pPr>
                    <w:rPr>
                      <w:rFonts w:ascii="Arial Narrow" w:hAnsi="Arial Narrow" w:cs="Tahoma"/>
                      <w:color w:val="000000"/>
                      <w:szCs w:val="20"/>
                    </w:rPr>
                  </w:pPr>
                  <w:r w:rsidRPr="0029406B">
                    <w:rPr>
                      <w:rFonts w:ascii="Arial Narrow" w:hAnsi="Arial Narrow" w:cs="Tahoma"/>
                      <w:color w:val="000000"/>
                      <w:szCs w:val="20"/>
                    </w:rPr>
                    <w:t xml:space="preserve">Attività di monitoraggio faunistico - Cunicolo esplorativo de La Maddalena nell'ambito del nuovo collegamento ferroviario </w:t>
                  </w:r>
                  <w:proofErr w:type="spellStart"/>
                  <w:r w:rsidRPr="0029406B">
                    <w:rPr>
                      <w:rFonts w:ascii="Arial Narrow" w:hAnsi="Arial Narrow" w:cs="Tahoma"/>
                      <w:color w:val="000000"/>
                      <w:szCs w:val="20"/>
                    </w:rPr>
                    <w:t>Torino-Lione</w:t>
                  </w:r>
                  <w:proofErr w:type="spellEnd"/>
                  <w:r w:rsidRPr="0029406B">
                    <w:rPr>
                      <w:rFonts w:ascii="Arial Narrow" w:hAnsi="Arial Narrow" w:cs="Tahoma"/>
                      <w:color w:val="000000"/>
                      <w:szCs w:val="20"/>
                    </w:rPr>
                    <w:t xml:space="preserve">, Comune di </w:t>
                  </w:r>
                  <w:proofErr w:type="spellStart"/>
                  <w:r w:rsidRPr="0029406B">
                    <w:rPr>
                      <w:rFonts w:ascii="Arial Narrow" w:hAnsi="Arial Narrow" w:cs="Tahoma"/>
                      <w:color w:val="000000"/>
                      <w:szCs w:val="20"/>
                    </w:rPr>
                    <w:t>Chiomonte</w:t>
                  </w:r>
                  <w:proofErr w:type="spellEnd"/>
                  <w:r w:rsidRPr="0029406B">
                    <w:rPr>
                      <w:rFonts w:ascii="Arial Narrow" w:hAnsi="Arial Narrow" w:cs="Tahoma"/>
                      <w:color w:val="000000"/>
                      <w:szCs w:val="20"/>
                    </w:rPr>
                    <w:t xml:space="preserve"> </w:t>
                  </w:r>
                </w:p>
              </w:tc>
              <w:tc>
                <w:tcPr>
                  <w:tcW w:w="47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ott-14</w:t>
                  </w:r>
                </w:p>
              </w:tc>
              <w:tc>
                <w:tcPr>
                  <w:tcW w:w="53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nov-20</w:t>
                  </w:r>
                </w:p>
              </w:tc>
            </w:tr>
            <w:tr w:rsidR="00D87662" w:rsidRPr="0029406B" w:rsidTr="00590618">
              <w:trPr>
                <w:trHeight w:val="315"/>
              </w:trPr>
              <w:tc>
                <w:tcPr>
                  <w:tcW w:w="1000" w:type="pct"/>
                  <w:tcBorders>
                    <w:top w:val="single" w:sz="8" w:space="0" w:color="auto"/>
                    <w:left w:val="nil"/>
                    <w:bottom w:val="single" w:sz="8" w:space="0" w:color="auto"/>
                    <w:right w:val="nil"/>
                  </w:tcBorders>
                  <w:shd w:val="clear" w:color="auto" w:fill="auto"/>
                  <w:vAlign w:val="center"/>
                  <w:hideMark/>
                </w:tcPr>
                <w:p w:rsidR="00D87662" w:rsidRPr="0029406B" w:rsidRDefault="00D87662" w:rsidP="0023692A">
                  <w:pPr>
                    <w:tabs>
                      <w:tab w:val="left" w:pos="3052"/>
                      <w:tab w:val="left" w:pos="8155"/>
                      <w:tab w:val="left" w:pos="9010"/>
                    </w:tabs>
                    <w:rPr>
                      <w:rFonts w:ascii="Arial Narrow" w:hAnsi="Arial Narrow" w:cs="Tahoma"/>
                      <w:szCs w:val="20"/>
                    </w:rPr>
                  </w:pPr>
                  <w:r w:rsidRPr="0029406B">
                    <w:rPr>
                      <w:rFonts w:ascii="Arial Narrow" w:hAnsi="Arial Narrow" w:cs="Tahoma"/>
                      <w:szCs w:val="20"/>
                    </w:rPr>
                    <w:t>LTF (</w:t>
                  </w:r>
                  <w:proofErr w:type="spellStart"/>
                  <w:r w:rsidRPr="0029406B">
                    <w:rPr>
                      <w:rFonts w:ascii="Arial Narrow" w:hAnsi="Arial Narrow" w:cs="Tahoma"/>
                      <w:szCs w:val="20"/>
                    </w:rPr>
                    <w:t>Lyon</w:t>
                  </w:r>
                  <w:proofErr w:type="spellEnd"/>
                  <w:r w:rsidRPr="0029406B">
                    <w:rPr>
                      <w:rFonts w:ascii="Arial Narrow" w:hAnsi="Arial Narrow" w:cs="Tahoma"/>
                      <w:szCs w:val="20"/>
                    </w:rPr>
                    <w:t xml:space="preserve"> </w:t>
                  </w:r>
                  <w:proofErr w:type="spellStart"/>
                  <w:r w:rsidRPr="0029406B">
                    <w:rPr>
                      <w:rFonts w:ascii="Arial Narrow" w:hAnsi="Arial Narrow" w:cs="Tahoma"/>
                      <w:szCs w:val="20"/>
                    </w:rPr>
                    <w:t>Turin</w:t>
                  </w:r>
                  <w:proofErr w:type="spellEnd"/>
                  <w:r w:rsidRPr="0029406B">
                    <w:rPr>
                      <w:rFonts w:ascii="Arial Narrow" w:hAnsi="Arial Narrow" w:cs="Tahoma"/>
                      <w:szCs w:val="20"/>
                    </w:rPr>
                    <w:t xml:space="preserve"> </w:t>
                  </w:r>
                  <w:proofErr w:type="spellStart"/>
                  <w:r w:rsidRPr="0029406B">
                    <w:rPr>
                      <w:rFonts w:ascii="Arial Narrow" w:hAnsi="Arial Narrow" w:cs="Tahoma"/>
                      <w:szCs w:val="20"/>
                    </w:rPr>
                    <w:t>ferroviaire</w:t>
                  </w:r>
                  <w:proofErr w:type="spellEnd"/>
                  <w:r w:rsidRPr="0029406B">
                    <w:rPr>
                      <w:rFonts w:ascii="Arial Narrow" w:hAnsi="Arial Narrow" w:cs="Tahoma"/>
                      <w:szCs w:val="20"/>
                    </w:rPr>
                    <w:t>)</w:t>
                  </w:r>
                </w:p>
              </w:tc>
              <w:tc>
                <w:tcPr>
                  <w:tcW w:w="3000" w:type="pct"/>
                  <w:tcBorders>
                    <w:top w:val="single" w:sz="8" w:space="0" w:color="auto"/>
                    <w:left w:val="nil"/>
                    <w:bottom w:val="single" w:sz="8" w:space="0" w:color="auto"/>
                  </w:tcBorders>
                  <w:shd w:val="clear" w:color="auto" w:fill="auto"/>
                  <w:hideMark/>
                </w:tcPr>
                <w:p w:rsidR="00D87662" w:rsidRPr="0029406B" w:rsidRDefault="00D87662" w:rsidP="0023692A">
                  <w:pPr>
                    <w:rPr>
                      <w:rFonts w:ascii="Arial Narrow" w:hAnsi="Arial Narrow" w:cs="Tahoma"/>
                      <w:color w:val="000000"/>
                      <w:szCs w:val="20"/>
                    </w:rPr>
                  </w:pPr>
                  <w:r w:rsidRPr="0029406B">
                    <w:rPr>
                      <w:rFonts w:ascii="Arial Narrow" w:hAnsi="Arial Narrow" w:cs="Tahoma"/>
                      <w:color w:val="000000"/>
                      <w:szCs w:val="20"/>
                    </w:rPr>
                    <w:t xml:space="preserve">Attività di monitoraggio faunistico nell'ambito del cantiere per la realizzazione del cunicolo esplorativo </w:t>
                  </w:r>
                  <w:proofErr w:type="spellStart"/>
                  <w:r w:rsidRPr="0029406B">
                    <w:rPr>
                      <w:rFonts w:ascii="Arial Narrow" w:hAnsi="Arial Narrow" w:cs="Tahoma"/>
                      <w:color w:val="000000"/>
                      <w:szCs w:val="20"/>
                    </w:rPr>
                    <w:t>Venaus</w:t>
                  </w:r>
                  <w:proofErr w:type="spellEnd"/>
                </w:p>
              </w:tc>
              <w:tc>
                <w:tcPr>
                  <w:tcW w:w="47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lug-04</w:t>
                  </w:r>
                </w:p>
              </w:tc>
              <w:tc>
                <w:tcPr>
                  <w:tcW w:w="53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set-14</w:t>
                  </w:r>
                </w:p>
              </w:tc>
            </w:tr>
            <w:tr w:rsidR="00D87662" w:rsidRPr="0029406B" w:rsidTr="00590618">
              <w:trPr>
                <w:trHeight w:val="315"/>
              </w:trPr>
              <w:tc>
                <w:tcPr>
                  <w:tcW w:w="1000" w:type="pct"/>
                  <w:tcBorders>
                    <w:top w:val="single" w:sz="8" w:space="0" w:color="auto"/>
                    <w:left w:val="nil"/>
                    <w:bottom w:val="single" w:sz="8" w:space="0" w:color="auto"/>
                    <w:right w:val="nil"/>
                  </w:tcBorders>
                  <w:shd w:val="clear" w:color="auto" w:fill="auto"/>
                  <w:vAlign w:val="center"/>
                  <w:hideMark/>
                </w:tcPr>
                <w:p w:rsidR="00D87662" w:rsidRPr="0029406B" w:rsidRDefault="00D87662" w:rsidP="0023692A">
                  <w:pPr>
                    <w:tabs>
                      <w:tab w:val="left" w:pos="3052"/>
                      <w:tab w:val="left" w:pos="8155"/>
                      <w:tab w:val="left" w:pos="9010"/>
                    </w:tabs>
                    <w:rPr>
                      <w:rFonts w:ascii="Arial Narrow" w:hAnsi="Arial Narrow" w:cs="Tahoma"/>
                      <w:szCs w:val="20"/>
                    </w:rPr>
                  </w:pPr>
                  <w:r w:rsidRPr="0029406B">
                    <w:rPr>
                      <w:rFonts w:ascii="Arial Narrow" w:hAnsi="Arial Narrow" w:cs="Tahoma"/>
                      <w:szCs w:val="20"/>
                    </w:rPr>
                    <w:t xml:space="preserve">MWH Spa (Segrate, </w:t>
                  </w:r>
                  <w:proofErr w:type="spellStart"/>
                  <w:r w:rsidRPr="0029406B">
                    <w:rPr>
                      <w:rFonts w:ascii="Arial Narrow" w:hAnsi="Arial Narrow" w:cs="Tahoma"/>
                      <w:szCs w:val="20"/>
                    </w:rPr>
                    <w:t>MI</w:t>
                  </w:r>
                  <w:proofErr w:type="spellEnd"/>
                  <w:r w:rsidRPr="0029406B">
                    <w:rPr>
                      <w:rFonts w:ascii="Arial Narrow" w:hAnsi="Arial Narrow" w:cs="Tahoma"/>
                      <w:szCs w:val="20"/>
                    </w:rPr>
                    <w:t>)</w:t>
                  </w:r>
                </w:p>
              </w:tc>
              <w:tc>
                <w:tcPr>
                  <w:tcW w:w="3000" w:type="pct"/>
                  <w:tcBorders>
                    <w:top w:val="single" w:sz="8" w:space="0" w:color="auto"/>
                    <w:left w:val="nil"/>
                    <w:bottom w:val="single" w:sz="8" w:space="0" w:color="auto"/>
                  </w:tcBorders>
                  <w:shd w:val="clear" w:color="auto" w:fill="auto"/>
                  <w:hideMark/>
                </w:tcPr>
                <w:p w:rsidR="00D87662" w:rsidRPr="0029406B" w:rsidRDefault="00D87662" w:rsidP="0023692A">
                  <w:pPr>
                    <w:rPr>
                      <w:rFonts w:ascii="Arial Narrow" w:hAnsi="Arial Narrow" w:cs="Tahoma"/>
                      <w:color w:val="000000"/>
                      <w:szCs w:val="20"/>
                    </w:rPr>
                  </w:pPr>
                  <w:r w:rsidRPr="0029406B">
                    <w:rPr>
                      <w:rFonts w:ascii="Arial Narrow" w:hAnsi="Arial Narrow" w:cs="Tahoma"/>
                      <w:color w:val="000000"/>
                      <w:szCs w:val="20"/>
                    </w:rPr>
                    <w:t xml:space="preserve">Esecuzione del piano di monitoraggio ambientale Corso d’Opera dell'autostrada </w:t>
                  </w:r>
                  <w:proofErr w:type="spellStart"/>
                  <w:r w:rsidRPr="0029406B">
                    <w:rPr>
                      <w:rFonts w:ascii="Arial Narrow" w:hAnsi="Arial Narrow" w:cs="Tahoma"/>
                      <w:color w:val="000000"/>
                      <w:szCs w:val="20"/>
                    </w:rPr>
                    <w:t>Bre.Be.Mi.</w:t>
                  </w:r>
                  <w:proofErr w:type="spellEnd"/>
                  <w:r w:rsidRPr="0029406B">
                    <w:rPr>
                      <w:rFonts w:ascii="Arial Narrow" w:hAnsi="Arial Narrow" w:cs="Tahoma"/>
                      <w:color w:val="000000"/>
                      <w:szCs w:val="20"/>
                    </w:rPr>
                    <w:t xml:space="preserve"> per i comparti: acque superficiali e sotterrane, fauna, suolo, ecosistemi e coordinamento scientifico delle stesse</w:t>
                  </w:r>
                </w:p>
              </w:tc>
              <w:tc>
                <w:tcPr>
                  <w:tcW w:w="47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mag-10</w:t>
                  </w:r>
                </w:p>
              </w:tc>
              <w:tc>
                <w:tcPr>
                  <w:tcW w:w="53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nov-13</w:t>
                  </w:r>
                </w:p>
              </w:tc>
            </w:tr>
            <w:tr w:rsidR="00D87662" w:rsidRPr="0029406B" w:rsidTr="00590618">
              <w:trPr>
                <w:trHeight w:val="315"/>
              </w:trPr>
              <w:tc>
                <w:tcPr>
                  <w:tcW w:w="1000" w:type="pct"/>
                  <w:tcBorders>
                    <w:top w:val="single" w:sz="8" w:space="0" w:color="auto"/>
                    <w:left w:val="nil"/>
                    <w:bottom w:val="single" w:sz="8" w:space="0" w:color="auto"/>
                    <w:right w:val="nil"/>
                  </w:tcBorders>
                  <w:shd w:val="clear" w:color="auto" w:fill="auto"/>
                  <w:vAlign w:val="center"/>
                  <w:hideMark/>
                </w:tcPr>
                <w:p w:rsidR="00D87662" w:rsidRPr="0029406B" w:rsidRDefault="00D87662" w:rsidP="0023692A">
                  <w:pPr>
                    <w:tabs>
                      <w:tab w:val="left" w:pos="3052"/>
                      <w:tab w:val="left" w:pos="8155"/>
                      <w:tab w:val="left" w:pos="9010"/>
                    </w:tabs>
                    <w:rPr>
                      <w:rFonts w:ascii="Arial Narrow" w:hAnsi="Arial Narrow" w:cs="Tahoma"/>
                      <w:szCs w:val="20"/>
                    </w:rPr>
                  </w:pPr>
                  <w:r w:rsidRPr="0029406B">
                    <w:rPr>
                      <w:rFonts w:ascii="Arial Narrow" w:hAnsi="Arial Narrow" w:cs="Tahoma"/>
                      <w:szCs w:val="20"/>
                    </w:rPr>
                    <w:t xml:space="preserve">MWH Spa (Segrate, </w:t>
                  </w:r>
                  <w:proofErr w:type="spellStart"/>
                  <w:r w:rsidRPr="0029406B">
                    <w:rPr>
                      <w:rFonts w:ascii="Arial Narrow" w:hAnsi="Arial Narrow" w:cs="Tahoma"/>
                      <w:szCs w:val="20"/>
                    </w:rPr>
                    <w:t>MI</w:t>
                  </w:r>
                  <w:proofErr w:type="spellEnd"/>
                  <w:r w:rsidRPr="0029406B">
                    <w:rPr>
                      <w:rFonts w:ascii="Arial Narrow" w:hAnsi="Arial Narrow" w:cs="Tahoma"/>
                      <w:szCs w:val="20"/>
                    </w:rPr>
                    <w:t>)</w:t>
                  </w:r>
                </w:p>
              </w:tc>
              <w:tc>
                <w:tcPr>
                  <w:tcW w:w="3000" w:type="pct"/>
                  <w:tcBorders>
                    <w:top w:val="single" w:sz="8" w:space="0" w:color="auto"/>
                    <w:left w:val="nil"/>
                    <w:bottom w:val="single" w:sz="8" w:space="0" w:color="auto"/>
                  </w:tcBorders>
                  <w:shd w:val="clear" w:color="auto" w:fill="auto"/>
                  <w:hideMark/>
                </w:tcPr>
                <w:p w:rsidR="00D87662" w:rsidRPr="0029406B" w:rsidRDefault="00D87662" w:rsidP="0023692A">
                  <w:pPr>
                    <w:rPr>
                      <w:rFonts w:ascii="Arial Narrow" w:hAnsi="Arial Narrow" w:cs="Tahoma"/>
                      <w:color w:val="000000"/>
                      <w:szCs w:val="20"/>
                    </w:rPr>
                  </w:pPr>
                  <w:r w:rsidRPr="0029406B">
                    <w:rPr>
                      <w:rFonts w:ascii="Arial Narrow" w:hAnsi="Arial Narrow" w:cs="Tahoma"/>
                      <w:color w:val="000000"/>
                      <w:szCs w:val="20"/>
                    </w:rPr>
                    <w:t xml:space="preserve">Esecuzione del piano di monitoraggio ambientale Ante </w:t>
                  </w:r>
                  <w:proofErr w:type="spellStart"/>
                  <w:r w:rsidRPr="0029406B">
                    <w:rPr>
                      <w:rFonts w:ascii="Arial Narrow" w:hAnsi="Arial Narrow" w:cs="Tahoma"/>
                      <w:color w:val="000000"/>
                      <w:szCs w:val="20"/>
                    </w:rPr>
                    <w:t>Operam</w:t>
                  </w:r>
                  <w:proofErr w:type="spellEnd"/>
                  <w:r w:rsidRPr="0029406B">
                    <w:rPr>
                      <w:rFonts w:ascii="Arial Narrow" w:hAnsi="Arial Narrow" w:cs="Tahoma"/>
                      <w:color w:val="000000"/>
                      <w:szCs w:val="20"/>
                    </w:rPr>
                    <w:t xml:space="preserve"> dell'autostrada </w:t>
                  </w:r>
                  <w:proofErr w:type="spellStart"/>
                  <w:r w:rsidRPr="0029406B">
                    <w:rPr>
                      <w:rFonts w:ascii="Arial Narrow" w:hAnsi="Arial Narrow" w:cs="Tahoma"/>
                      <w:color w:val="000000"/>
                      <w:szCs w:val="20"/>
                    </w:rPr>
                    <w:t>Bre.Be.Mi.</w:t>
                  </w:r>
                  <w:proofErr w:type="spellEnd"/>
                  <w:r w:rsidRPr="0029406B">
                    <w:rPr>
                      <w:rFonts w:ascii="Arial Narrow" w:hAnsi="Arial Narrow" w:cs="Tahoma"/>
                      <w:color w:val="000000"/>
                      <w:szCs w:val="20"/>
                    </w:rPr>
                    <w:t xml:space="preserve"> per i comparti: acque superficiali e sotterrane, fauna, suolo, ecosistemi e coordinamento scientifico delle stesse</w:t>
                  </w:r>
                </w:p>
              </w:tc>
              <w:tc>
                <w:tcPr>
                  <w:tcW w:w="47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mar-09</w:t>
                  </w:r>
                </w:p>
              </w:tc>
              <w:tc>
                <w:tcPr>
                  <w:tcW w:w="53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nov-13</w:t>
                  </w:r>
                </w:p>
              </w:tc>
            </w:tr>
            <w:tr w:rsidR="00D87662" w:rsidRPr="0029406B" w:rsidTr="00590618">
              <w:trPr>
                <w:trHeight w:val="315"/>
              </w:trPr>
              <w:tc>
                <w:tcPr>
                  <w:tcW w:w="1000" w:type="pct"/>
                  <w:tcBorders>
                    <w:top w:val="single" w:sz="8" w:space="0" w:color="auto"/>
                    <w:left w:val="nil"/>
                    <w:bottom w:val="single" w:sz="8" w:space="0" w:color="auto"/>
                    <w:right w:val="nil"/>
                  </w:tcBorders>
                  <w:shd w:val="clear" w:color="auto" w:fill="auto"/>
                  <w:vAlign w:val="center"/>
                  <w:hideMark/>
                </w:tcPr>
                <w:p w:rsidR="00D87662" w:rsidRPr="0029406B" w:rsidRDefault="00D87662" w:rsidP="0023692A">
                  <w:pPr>
                    <w:tabs>
                      <w:tab w:val="left" w:pos="3052"/>
                      <w:tab w:val="left" w:pos="8155"/>
                      <w:tab w:val="left" w:pos="9010"/>
                    </w:tabs>
                    <w:rPr>
                      <w:rFonts w:ascii="Arial Narrow" w:hAnsi="Arial Narrow" w:cs="Tahoma"/>
                      <w:szCs w:val="20"/>
                    </w:rPr>
                  </w:pPr>
                  <w:r w:rsidRPr="0029406B">
                    <w:rPr>
                      <w:rFonts w:ascii="Arial Narrow" w:hAnsi="Arial Narrow" w:cs="Tahoma"/>
                      <w:szCs w:val="20"/>
                    </w:rPr>
                    <w:t xml:space="preserve">MWH Spa (Segrate, </w:t>
                  </w:r>
                  <w:proofErr w:type="spellStart"/>
                  <w:r w:rsidRPr="0029406B">
                    <w:rPr>
                      <w:rFonts w:ascii="Arial Narrow" w:hAnsi="Arial Narrow" w:cs="Tahoma"/>
                      <w:szCs w:val="20"/>
                    </w:rPr>
                    <w:t>MI</w:t>
                  </w:r>
                  <w:proofErr w:type="spellEnd"/>
                  <w:r w:rsidRPr="0029406B">
                    <w:rPr>
                      <w:rFonts w:ascii="Arial Narrow" w:hAnsi="Arial Narrow" w:cs="Tahoma"/>
                      <w:szCs w:val="20"/>
                    </w:rPr>
                    <w:t>)</w:t>
                  </w:r>
                </w:p>
              </w:tc>
              <w:tc>
                <w:tcPr>
                  <w:tcW w:w="3000" w:type="pct"/>
                  <w:tcBorders>
                    <w:top w:val="single" w:sz="8" w:space="0" w:color="auto"/>
                    <w:left w:val="nil"/>
                    <w:bottom w:val="single" w:sz="8" w:space="0" w:color="auto"/>
                  </w:tcBorders>
                  <w:shd w:val="clear" w:color="auto" w:fill="auto"/>
                  <w:hideMark/>
                </w:tcPr>
                <w:p w:rsidR="00D87662" w:rsidRPr="0029406B" w:rsidRDefault="00D87662" w:rsidP="0023692A">
                  <w:pPr>
                    <w:rPr>
                      <w:rFonts w:ascii="Arial Narrow" w:hAnsi="Arial Narrow" w:cs="Tahoma"/>
                      <w:color w:val="000000"/>
                      <w:szCs w:val="20"/>
                    </w:rPr>
                  </w:pPr>
                  <w:r w:rsidRPr="0029406B">
                    <w:rPr>
                      <w:rFonts w:ascii="Arial Narrow" w:hAnsi="Arial Narrow" w:cs="Tahoma"/>
                      <w:color w:val="000000"/>
                      <w:szCs w:val="20"/>
                    </w:rPr>
                    <w:t xml:space="preserve">Stesura del piano di monitoraggio ambientale Ante </w:t>
                  </w:r>
                  <w:proofErr w:type="spellStart"/>
                  <w:r w:rsidRPr="0029406B">
                    <w:rPr>
                      <w:rFonts w:ascii="Arial Narrow" w:hAnsi="Arial Narrow" w:cs="Tahoma"/>
                      <w:color w:val="000000"/>
                      <w:szCs w:val="20"/>
                    </w:rPr>
                    <w:t>Operam</w:t>
                  </w:r>
                  <w:proofErr w:type="spellEnd"/>
                  <w:r w:rsidRPr="0029406B">
                    <w:rPr>
                      <w:rFonts w:ascii="Arial Narrow" w:hAnsi="Arial Narrow" w:cs="Tahoma"/>
                      <w:color w:val="000000"/>
                      <w:szCs w:val="20"/>
                    </w:rPr>
                    <w:t xml:space="preserve"> dell'autostrada </w:t>
                  </w:r>
                  <w:proofErr w:type="spellStart"/>
                  <w:r w:rsidRPr="0029406B">
                    <w:rPr>
                      <w:rFonts w:ascii="Arial Narrow" w:hAnsi="Arial Narrow" w:cs="Tahoma"/>
                      <w:color w:val="000000"/>
                      <w:szCs w:val="20"/>
                    </w:rPr>
                    <w:t>Bre.Be.Mi.</w:t>
                  </w:r>
                  <w:proofErr w:type="spellEnd"/>
                  <w:r w:rsidRPr="0029406B">
                    <w:rPr>
                      <w:rFonts w:ascii="Arial Narrow" w:hAnsi="Arial Narrow" w:cs="Tahoma"/>
                      <w:color w:val="000000"/>
                      <w:szCs w:val="20"/>
                    </w:rPr>
                    <w:t xml:space="preserve"> per i comparti: acque superficiali e sotterrane, fauna, suolo, ecosistemi e coordinamento scientifico delle stesse</w:t>
                  </w:r>
                </w:p>
              </w:tc>
              <w:tc>
                <w:tcPr>
                  <w:tcW w:w="47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gen-09</w:t>
                  </w:r>
                </w:p>
              </w:tc>
              <w:tc>
                <w:tcPr>
                  <w:tcW w:w="530" w:type="pct"/>
                  <w:tcBorders>
                    <w:top w:val="single" w:sz="4" w:space="0" w:color="auto"/>
                    <w:bottom w:val="single" w:sz="4" w:space="0" w:color="auto"/>
                  </w:tcBorders>
                  <w:shd w:val="clear" w:color="auto" w:fill="auto"/>
                  <w:noWrap/>
                  <w:vAlign w:val="center"/>
                  <w:hideMark/>
                </w:tcPr>
                <w:p w:rsidR="00D87662" w:rsidRPr="0029406B" w:rsidRDefault="00D87662" w:rsidP="0023692A">
                  <w:pPr>
                    <w:tabs>
                      <w:tab w:val="left" w:pos="3052"/>
                      <w:tab w:val="left" w:pos="8155"/>
                      <w:tab w:val="left" w:pos="9010"/>
                    </w:tabs>
                    <w:jc w:val="center"/>
                    <w:rPr>
                      <w:rFonts w:ascii="Arial Narrow" w:hAnsi="Arial Narrow" w:cs="Tahoma"/>
                      <w:szCs w:val="20"/>
                    </w:rPr>
                  </w:pPr>
                  <w:r w:rsidRPr="0029406B">
                    <w:rPr>
                      <w:rFonts w:ascii="Arial Narrow" w:hAnsi="Arial Narrow" w:cs="Tahoma"/>
                      <w:szCs w:val="20"/>
                    </w:rPr>
                    <w:t>lug-10</w:t>
                  </w:r>
                </w:p>
              </w:tc>
            </w:tr>
          </w:tbl>
          <w:p w:rsidR="00EC78AC" w:rsidRDefault="00EC78AC" w:rsidP="00DD7550">
            <w:pPr>
              <w:pStyle w:val="Corpodeltesto"/>
              <w:jc w:val="both"/>
              <w:rPr>
                <w:rFonts w:ascii="Verdana" w:hAnsi="Verdana" w:cs="Calibri Light"/>
                <w:sz w:val="20"/>
                <w:szCs w:val="20"/>
              </w:rPr>
            </w:pPr>
          </w:p>
        </w:tc>
      </w:tr>
    </w:tbl>
    <w:p w:rsidR="001E3997" w:rsidRPr="00DD7550" w:rsidRDefault="001E3997" w:rsidP="00DD7550">
      <w:pPr>
        <w:pStyle w:val="Corpodeltesto"/>
        <w:jc w:val="both"/>
        <w:rPr>
          <w:rFonts w:ascii="Verdana" w:hAnsi="Verdana" w:cs="Calibri Light"/>
          <w:sz w:val="20"/>
          <w:szCs w:val="20"/>
        </w:rPr>
      </w:pPr>
    </w:p>
    <w:p w:rsidR="00974510" w:rsidRPr="00DD7550" w:rsidRDefault="00974510" w:rsidP="00DD7550">
      <w:pPr>
        <w:pStyle w:val="Corpodeltesto"/>
        <w:jc w:val="both"/>
        <w:rPr>
          <w:rFonts w:ascii="Verdana" w:hAnsi="Verdana" w:cs="Calibri Light"/>
          <w:sz w:val="20"/>
          <w:szCs w:val="20"/>
        </w:rPr>
      </w:pPr>
    </w:p>
    <w:p w:rsidR="00DD7550" w:rsidRDefault="00DD7550" w:rsidP="00DD7550">
      <w:pPr>
        <w:pStyle w:val="Corpodel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rsidR="00091F7F" w:rsidRPr="00091F7F" w:rsidRDefault="007C7562" w:rsidP="00091F7F">
      <w:pPr>
        <w:pStyle w:val="Corpodeltesto"/>
        <w:tabs>
          <w:tab w:val="center" w:pos="7371"/>
        </w:tabs>
        <w:ind w:firstLine="4536"/>
        <w:jc w:val="center"/>
        <w:rPr>
          <w:rFonts w:ascii="Verdana" w:hAnsi="Verdana" w:cs="Calibri Light"/>
          <w:sz w:val="16"/>
          <w:szCs w:val="16"/>
        </w:rPr>
      </w:pPr>
      <w:r>
        <w:rPr>
          <w:rFonts w:ascii="Verdana" w:hAnsi="Verdana" w:cs="Calibri Light"/>
          <w:sz w:val="16"/>
          <w:szCs w:val="16"/>
        </w:rPr>
        <w:t>(no firma</w:t>
      </w:r>
      <w:r w:rsidR="00091F7F" w:rsidRPr="00091F7F">
        <w:rPr>
          <w:rFonts w:ascii="Verdana" w:hAnsi="Verdana" w:cs="Calibri Light"/>
          <w:sz w:val="16"/>
          <w:szCs w:val="16"/>
        </w:rPr>
        <w:t>)</w:t>
      </w:r>
    </w:p>
    <w:p w:rsidR="00DD7550" w:rsidRPr="00DD7550" w:rsidRDefault="00DD7550" w:rsidP="00091F7F">
      <w:pPr>
        <w:pStyle w:val="Corpodel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C5249C">
        <w:rPr>
          <w:rFonts w:ascii="Verdana" w:hAnsi="Verdana" w:cs="Calibri Light"/>
          <w:sz w:val="20"/>
          <w:szCs w:val="20"/>
        </w:rPr>
        <w:fldChar w:fldCharType="begin"/>
      </w:r>
      <w:r w:rsidR="00590618">
        <w:rPr>
          <w:rFonts w:ascii="Verdana" w:hAnsi="Verdana" w:cs="Calibri Light"/>
          <w:sz w:val="20"/>
          <w:szCs w:val="20"/>
        </w:rPr>
        <w:instrText xml:space="preserve"> TIME \@ "dd/MM/yyyy" </w:instrText>
      </w:r>
      <w:r w:rsidR="00C5249C">
        <w:rPr>
          <w:rFonts w:ascii="Verdana" w:hAnsi="Verdana" w:cs="Calibri Light"/>
          <w:sz w:val="20"/>
          <w:szCs w:val="20"/>
        </w:rPr>
        <w:fldChar w:fldCharType="separate"/>
      </w:r>
      <w:r w:rsidR="00A332BA">
        <w:rPr>
          <w:rFonts w:ascii="Verdana" w:hAnsi="Verdana" w:cs="Calibri Light"/>
          <w:noProof/>
          <w:sz w:val="20"/>
          <w:szCs w:val="20"/>
        </w:rPr>
        <w:t>07/03/2022</w:t>
      </w:r>
      <w:r w:rsidR="00C5249C">
        <w:rPr>
          <w:rFonts w:ascii="Verdana" w:hAnsi="Verdana" w:cs="Calibri Light"/>
          <w:sz w:val="20"/>
          <w:szCs w:val="20"/>
        </w:rPr>
        <w:fldChar w:fldCharType="end"/>
      </w:r>
      <w:r w:rsidRPr="00DD7550">
        <w:rPr>
          <w:rFonts w:ascii="Verdana" w:hAnsi="Verdana" w:cs="Calibri Light"/>
          <w:sz w:val="20"/>
          <w:szCs w:val="20"/>
        </w:rPr>
        <w:tab/>
      </w:r>
      <w:r w:rsidR="008837B6">
        <w:rPr>
          <w:rFonts w:ascii="Verdana" w:hAnsi="Verdana" w:cs="Calibri Light"/>
          <w:sz w:val="20"/>
          <w:szCs w:val="20"/>
        </w:rPr>
        <w:t>Dott.sa Chiara Luviè</w:t>
      </w:r>
    </w:p>
    <w:sectPr w:rsidR="00DD7550" w:rsidRPr="00DD7550" w:rsidSect="00F05FC9">
      <w:pgSz w:w="11900" w:h="16840"/>
      <w:pgMar w:top="992" w:right="851" w:bottom="567" w:left="851" w:header="70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92A" w:rsidRDefault="0023692A">
      <w:r>
        <w:separator/>
      </w:r>
    </w:p>
  </w:endnote>
  <w:endnote w:type="continuationSeparator" w:id="0">
    <w:p w:rsidR="0023692A" w:rsidRDefault="00236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92A" w:rsidRDefault="0023692A">
      <w:r>
        <w:separator/>
      </w:r>
    </w:p>
  </w:footnote>
  <w:footnote w:type="continuationSeparator" w:id="0">
    <w:p w:rsidR="0023692A" w:rsidRDefault="00236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D7173"/>
    <w:multiLevelType w:val="hybridMultilevel"/>
    <w:tmpl w:val="35349214"/>
    <w:lvl w:ilvl="0" w:tplc="F04418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3">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
  <w:rsids>
    <w:rsidRoot w:val="00CC1CDC"/>
    <w:rsid w:val="00011E9A"/>
    <w:rsid w:val="00024BFF"/>
    <w:rsid w:val="0003546D"/>
    <w:rsid w:val="000456A4"/>
    <w:rsid w:val="00056479"/>
    <w:rsid w:val="00073D27"/>
    <w:rsid w:val="00080695"/>
    <w:rsid w:val="00091F7F"/>
    <w:rsid w:val="00094AAF"/>
    <w:rsid w:val="000E15B0"/>
    <w:rsid w:val="00143EC0"/>
    <w:rsid w:val="00147C67"/>
    <w:rsid w:val="00153ADA"/>
    <w:rsid w:val="00171C5E"/>
    <w:rsid w:val="00191B88"/>
    <w:rsid w:val="001A034D"/>
    <w:rsid w:val="001D4941"/>
    <w:rsid w:val="001E3997"/>
    <w:rsid w:val="002021E0"/>
    <w:rsid w:val="00223454"/>
    <w:rsid w:val="0023692A"/>
    <w:rsid w:val="00260CBD"/>
    <w:rsid w:val="0027144F"/>
    <w:rsid w:val="00282D78"/>
    <w:rsid w:val="002E351D"/>
    <w:rsid w:val="002E38B7"/>
    <w:rsid w:val="0030754D"/>
    <w:rsid w:val="003819A3"/>
    <w:rsid w:val="0038697C"/>
    <w:rsid w:val="00501D1F"/>
    <w:rsid w:val="00527A45"/>
    <w:rsid w:val="005512A1"/>
    <w:rsid w:val="00590618"/>
    <w:rsid w:val="005D3709"/>
    <w:rsid w:val="005F198F"/>
    <w:rsid w:val="006112F6"/>
    <w:rsid w:val="006E0B3C"/>
    <w:rsid w:val="00783A9C"/>
    <w:rsid w:val="007931A6"/>
    <w:rsid w:val="007C7562"/>
    <w:rsid w:val="007F2590"/>
    <w:rsid w:val="00806BF7"/>
    <w:rsid w:val="00826DF1"/>
    <w:rsid w:val="008837B6"/>
    <w:rsid w:val="008A1D05"/>
    <w:rsid w:val="008B7302"/>
    <w:rsid w:val="008F4A5F"/>
    <w:rsid w:val="00952A8D"/>
    <w:rsid w:val="00965C20"/>
    <w:rsid w:val="00974510"/>
    <w:rsid w:val="0098428E"/>
    <w:rsid w:val="009D5317"/>
    <w:rsid w:val="009F3ADC"/>
    <w:rsid w:val="00A30383"/>
    <w:rsid w:val="00A332BA"/>
    <w:rsid w:val="00A44251"/>
    <w:rsid w:val="00AB39A7"/>
    <w:rsid w:val="00B05433"/>
    <w:rsid w:val="00B059C4"/>
    <w:rsid w:val="00B11E62"/>
    <w:rsid w:val="00B14DCA"/>
    <w:rsid w:val="00B939B4"/>
    <w:rsid w:val="00BB37C8"/>
    <w:rsid w:val="00C1178A"/>
    <w:rsid w:val="00C5249C"/>
    <w:rsid w:val="00C64E0B"/>
    <w:rsid w:val="00CB1F14"/>
    <w:rsid w:val="00CC0055"/>
    <w:rsid w:val="00CC1CDC"/>
    <w:rsid w:val="00D87662"/>
    <w:rsid w:val="00D9089B"/>
    <w:rsid w:val="00DA78BF"/>
    <w:rsid w:val="00DD7550"/>
    <w:rsid w:val="00E30FE9"/>
    <w:rsid w:val="00E36282"/>
    <w:rsid w:val="00E61040"/>
    <w:rsid w:val="00EC78AC"/>
    <w:rsid w:val="00ED106E"/>
    <w:rsid w:val="00ED1218"/>
    <w:rsid w:val="00EE4C76"/>
    <w:rsid w:val="00EF6E16"/>
    <w:rsid w:val="00F05FC9"/>
    <w:rsid w:val="00F5010C"/>
    <w:rsid w:val="00F54337"/>
    <w:rsid w:val="00F90FF7"/>
    <w:rsid w:val="00FC1ACB"/>
    <w:rsid w:val="00FC6B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B39A7"/>
    <w:rPr>
      <w:rFonts w:ascii="Times New Roman" w:eastAsia="Times New Roman" w:hAnsi="Times New Roman" w:cs="Times New Roman"/>
      <w:lang w:val="it-IT" w:eastAsia="it-IT" w:bidi="it-IT"/>
    </w:rPr>
  </w:style>
  <w:style w:type="paragraph" w:styleId="Titolo1">
    <w:name w:val="heading 1"/>
    <w:basedOn w:val="Normale"/>
    <w:uiPriority w:val="1"/>
    <w:qFormat/>
    <w:rsid w:val="00AB39A7"/>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39A7"/>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AB39A7"/>
  </w:style>
  <w:style w:type="paragraph" w:styleId="Paragrafoelenco">
    <w:name w:val="List Paragraph"/>
    <w:basedOn w:val="Normale"/>
    <w:uiPriority w:val="1"/>
    <w:qFormat/>
    <w:rsid w:val="00AB39A7"/>
    <w:pPr>
      <w:spacing w:before="126"/>
      <w:ind w:left="1392" w:hanging="360"/>
    </w:pPr>
  </w:style>
  <w:style w:type="paragraph" w:customStyle="1" w:styleId="TableParagraph">
    <w:name w:val="Table Paragraph"/>
    <w:basedOn w:val="Normale"/>
    <w:uiPriority w:val="1"/>
    <w:qFormat/>
    <w:rsid w:val="00AB39A7"/>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deltestoCarattere">
    <w:name w:val="Corpo del testo Carattere"/>
    <w:basedOn w:val="Carpredefinitoparagrafo"/>
    <w:link w:val="Corpodel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w:divs>
    <w:div w:id="278687034">
      <w:bodyDiv w:val="1"/>
      <w:marLeft w:val="0"/>
      <w:marRight w:val="0"/>
      <w:marTop w:val="0"/>
      <w:marBottom w:val="0"/>
      <w:divBdr>
        <w:top w:val="none" w:sz="0" w:space="0" w:color="auto"/>
        <w:left w:val="none" w:sz="0" w:space="0" w:color="auto"/>
        <w:bottom w:val="none" w:sz="0" w:space="0" w:color="auto"/>
        <w:right w:val="none" w:sz="0" w:space="0" w:color="auto"/>
      </w:divBdr>
    </w:div>
    <w:div w:id="899360635">
      <w:bodyDiv w:val="1"/>
      <w:marLeft w:val="0"/>
      <w:marRight w:val="0"/>
      <w:marTop w:val="0"/>
      <w:marBottom w:val="0"/>
      <w:divBdr>
        <w:top w:val="none" w:sz="0" w:space="0" w:color="auto"/>
        <w:left w:val="none" w:sz="0" w:space="0" w:color="auto"/>
        <w:bottom w:val="none" w:sz="0" w:space="0" w:color="auto"/>
        <w:right w:val="none" w:sz="0" w:space="0" w:color="auto"/>
      </w:divBdr>
    </w:div>
    <w:div w:id="2047832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4FE5-C8D7-4A73-A402-C90BACD3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1907</Words>
  <Characters>10873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Andrea Bucchini</cp:lastModifiedBy>
  <cp:revision>2</cp:revision>
  <dcterms:created xsi:type="dcterms:W3CDTF">2022-03-07T12:38:00Z</dcterms:created>
  <dcterms:modified xsi:type="dcterms:W3CDTF">2022-03-07T12:38:00Z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