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6718" w14:textId="77777777" w:rsidR="0030754D" w:rsidRDefault="00CB1F14" w:rsidP="0030754D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VITAE</w:t>
      </w:r>
    </w:p>
    <w:p w14:paraId="3FC0A4B9" w14:textId="77777777" w:rsidR="003D2309" w:rsidRDefault="003D2309" w:rsidP="003D2309">
      <w:pPr>
        <w:spacing w:after="120"/>
        <w:jc w:val="center"/>
        <w:rPr>
          <w:rFonts w:ascii="Verdana" w:hAnsi="Verdana" w:cs="Calibri Light"/>
          <w:i/>
          <w:sz w:val="16"/>
          <w:szCs w:val="20"/>
        </w:rPr>
      </w:pPr>
    </w:p>
    <w:p w14:paraId="4115E1E8" w14:textId="1C7B42DC" w:rsidR="0070446A" w:rsidRDefault="003D2309" w:rsidP="003D2309">
      <w:pPr>
        <w:spacing w:after="120"/>
        <w:jc w:val="center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 xml:space="preserve">dell’informativa privacy pubblicata </w:t>
      </w:r>
      <w:r>
        <w:rPr>
          <w:rFonts w:ascii="Verdana" w:hAnsi="Verdana" w:cs="Calibri Light"/>
          <w:i/>
          <w:sz w:val="16"/>
          <w:szCs w:val="20"/>
        </w:rPr>
        <w:t>sul sito istituzionale della Società.</w:t>
      </w:r>
    </w:p>
    <w:p w14:paraId="22D2FEF2" w14:textId="77777777" w:rsidR="003D2309" w:rsidRDefault="003D2309" w:rsidP="00EC78AC">
      <w:pPr>
        <w:spacing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7F886B14" w14:textId="5C7C2CE4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7AE115FF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2F80CA63" w14:textId="77777777" w:rsidR="00EC78AC" w:rsidRPr="00EC78AC" w:rsidRDefault="00F82D42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PINNA CLAUDIO</w:t>
            </w:r>
          </w:p>
        </w:tc>
      </w:tr>
    </w:tbl>
    <w:p w14:paraId="2815D644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3B2A2A79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68C9C7A4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Claudio si è laureato con lode in Scienze Statistiche ed Attuariali presso l'Università La Sapienza di</w:t>
            </w:r>
          </w:p>
          <w:p w14:paraId="1FFCCFB9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Roma, ha superato l'esame di Stato per l'abilitazione alla professione di Attuario ed è iscritto all'Albo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Nazionale degli Attuari.</w:t>
            </w:r>
          </w:p>
          <w:p w14:paraId="40B9AA53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  <w:p w14:paraId="2DC7FBE2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Claudio ha prestato il servizio militare obbligatorio in qualità di Sottotenente di Complemento nella</w:t>
            </w:r>
          </w:p>
          <w:p w14:paraId="6C16DCBF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Guardia di Finanza.</w:t>
            </w:r>
          </w:p>
          <w:p w14:paraId="441F8ED0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  <w:p w14:paraId="09B68C1F" w14:textId="77777777" w:rsidR="00EC78AC" w:rsidRPr="00EE6E5E" w:rsidRDefault="00EE6E5E" w:rsidP="00EC78AC">
            <w:r w:rsidRPr="0070446A">
              <w:rPr>
                <w:rFonts w:ascii="Verdana" w:hAnsi="Verdana" w:cs="Helvetica"/>
                <w:sz w:val="20"/>
                <w:szCs w:val="20"/>
              </w:rPr>
              <w:t>Claudio parla italiano ed inglese fluentemente.</w:t>
            </w:r>
          </w:p>
        </w:tc>
      </w:tr>
    </w:tbl>
    <w:p w14:paraId="5BAC3A0C" w14:textId="77777777" w:rsidR="00EC78AC" w:rsidRDefault="00EC78AC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3D29DE78" w14:textId="77777777" w:rsidTr="00EC78AC">
        <w:tc>
          <w:tcPr>
            <w:tcW w:w="10188" w:type="dxa"/>
          </w:tcPr>
          <w:p w14:paraId="793BD33F" w14:textId="77777777" w:rsidR="00EE6E5E" w:rsidRPr="0070446A" w:rsidRDefault="00EE6E5E" w:rsidP="0070446A">
            <w:pPr>
              <w:adjustRightInd w:val="0"/>
              <w:spacing w:before="24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 xml:space="preserve">Claudio attualmente è il responsabile per l’Italia della divisione consulenziale </w:t>
            </w:r>
            <w:r w:rsidR="00C956DD">
              <w:rPr>
                <w:rFonts w:ascii="Verdana" w:hAnsi="Verdana" w:cs="Helvetica"/>
                <w:sz w:val="20"/>
                <w:szCs w:val="20"/>
              </w:rPr>
              <w:t xml:space="preserve">Retirement &amp; Investment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di Aon. Claudio è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="00C956DD">
              <w:rPr>
                <w:rFonts w:ascii="Verdana" w:hAnsi="Verdana" w:cs="Helvetica"/>
                <w:sz w:val="20"/>
                <w:szCs w:val="20"/>
              </w:rPr>
              <w:t xml:space="preserve">stato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anche professore a contratto presso l’Università di Milano Bicocca del corso di Tecnica attuariale delle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assicuraz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ioni sociali, nonché </w:t>
            </w:r>
            <w:r w:rsidR="00C956DD">
              <w:rPr>
                <w:rFonts w:ascii="Verdana" w:hAnsi="Verdana" w:cs="Helvetica"/>
                <w:sz w:val="20"/>
                <w:szCs w:val="20"/>
              </w:rPr>
              <w:t xml:space="preserve">è 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esperto de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Il Sole 24 Ore per le problematiche di natura pensionistica.</w:t>
            </w:r>
          </w:p>
          <w:p w14:paraId="0723FF84" w14:textId="77777777" w:rsidR="0070446A" w:rsidRDefault="0070446A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  <w:p w14:paraId="0B0E2686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In passato ha ricoperto altri importanti ruoli e maturato significative esperienze. Tra l’altro è stato</w:t>
            </w:r>
          </w:p>
          <w:p w14:paraId="38E8A5AB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componente del Consiglio Nazionale dell’Ordine degli Attuari, componente del Comitato dei Delegati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eletto presso l’EPAP (l’Ente di Previdenza e Assistenza Pluricategoriale) dalla categoria degli attuari.</w:t>
            </w:r>
          </w:p>
          <w:p w14:paraId="5028536F" w14:textId="77777777" w:rsidR="00EE6E5E" w:rsidRPr="0070446A" w:rsidRDefault="00EE6E5E" w:rsidP="00EE6E5E">
            <w:pPr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61599A6" w14:textId="77777777" w:rsidR="00EE6E5E" w:rsidRPr="0070446A" w:rsidRDefault="00EE6E5E" w:rsidP="0070446A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Nel 2007 ha tenuto una serie di lezioni all’Università La Sapienza di Roma sulle modalità applicative dei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principi contabili internazionali e nel 2011 e nel 2012 ha tenuto una serie di lezioni al Master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Internazionale in Business Administration organizzato dalla Luiss sulla gestione dei benefits a livello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internazionale. Dal 2011 al 2014 è stato un componente del Collegio dei Revisori di Assoprevidenza.</w:t>
            </w:r>
          </w:p>
          <w:p w14:paraId="75B4445A" w14:textId="77777777" w:rsidR="00EE6E5E" w:rsidRPr="0070446A" w:rsidRDefault="00EE6E5E" w:rsidP="00EE6E5E">
            <w:pPr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FAF22BD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Claudio collabora con diverse riviste specializzate, anche internazionali, per le quali ha scritto vari</w:t>
            </w:r>
          </w:p>
          <w:p w14:paraId="1CD471D2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articoli in materia assistenziale e previdenziale ed ha partecipato inoltre a numerosi convegni in qualità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di relatore (oltre a Il Sole 24 Ore, IPE, Benefits &amp; Compensation International, Il Mondo, Somedia, IRI,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Cegos, ecc.).</w:t>
            </w:r>
          </w:p>
          <w:p w14:paraId="1D1F51DE" w14:textId="77777777" w:rsidR="00EE6E5E" w:rsidRPr="0070446A" w:rsidRDefault="00EE6E5E" w:rsidP="00EE6E5E">
            <w:pPr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55947D8D" w14:textId="77777777" w:rsidR="009B6C9D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Claudio ha iniziato la sua attività lavorativa nel 1990 presso l'ufficio di Milano della Wyatt. Nel corso del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periodo trascorso in Wyatt ha maturato significative esperienze in ambito consulenziale sia in Italia che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 xml:space="preserve">all'estero (in particolare a Londra ed a Boston). </w:t>
            </w:r>
          </w:p>
          <w:p w14:paraId="3CA16423" w14:textId="77777777" w:rsidR="009B6C9D" w:rsidRDefault="009B6C9D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  <w:p w14:paraId="168B6B5C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Nel 1995 dopo la fusione tra la Watson e la Wyatt, è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stato nominato Direttore per l'Italia dell'Area Benefits.</w:t>
            </w:r>
          </w:p>
          <w:p w14:paraId="7DA25753" w14:textId="77777777" w:rsidR="00EE6E5E" w:rsidRPr="0070446A" w:rsidRDefault="00EE6E5E" w:rsidP="00EE6E5E">
            <w:pPr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57FD001D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Claudio ha lasciato la Watson Wyatt per fondare, nel 1996, la Società di consulenza attuariale</w:t>
            </w:r>
          </w:p>
          <w:p w14:paraId="1FFA4735" w14:textId="77777777" w:rsid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Adelaide Consulting dove ha ricoperto il ruolo di Partner e responsabile dell’ufficio di Roma per quasi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dieci anni.</w:t>
            </w:r>
            <w:r w:rsidR="0070446A" w:rsidRP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</w:p>
          <w:p w14:paraId="5F8A7A98" w14:textId="77777777" w:rsidR="009B6C9D" w:rsidRDefault="009B6C9D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  <w:p w14:paraId="5E8DF7DA" w14:textId="77777777" w:rsidR="009B6C9D" w:rsidRDefault="009B6C9D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  <w:p w14:paraId="076A4FD9" w14:textId="77777777" w:rsidR="009B6C9D" w:rsidRDefault="009B6C9D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  <w:p w14:paraId="1485EFA8" w14:textId="77777777" w:rsidR="009B6C9D" w:rsidRDefault="009B6C9D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</w:p>
          <w:p w14:paraId="7147BFDE" w14:textId="77777777" w:rsidR="00EE6E5E" w:rsidRPr="0070446A" w:rsidRDefault="00EE6E5E" w:rsidP="00EE6E5E">
            <w:pPr>
              <w:adjustRightInd w:val="0"/>
              <w:rPr>
                <w:rFonts w:ascii="Verdana" w:hAnsi="Verdana" w:cs="Helvetica"/>
                <w:sz w:val="20"/>
                <w:szCs w:val="20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lastRenderedPageBreak/>
              <w:t>Nel corso del mese di dicembre 2006 Adelaide Consulting è entrata a far parte del Gruppo Hewitt, dove</w:t>
            </w:r>
            <w:r w:rsidR="0070446A" w:rsidRP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Claudio ha assunto il ruolo di Amministratore Delegato per l’Italia.</w:t>
            </w:r>
          </w:p>
          <w:p w14:paraId="68989E8F" w14:textId="77777777" w:rsidR="00EE6E5E" w:rsidRPr="0070446A" w:rsidRDefault="00EE6E5E" w:rsidP="00EE6E5E">
            <w:pPr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4207B7FB" w14:textId="77777777" w:rsidR="00EC78AC" w:rsidRPr="00CE34E5" w:rsidRDefault="00EE6E5E" w:rsidP="0070446A">
            <w:pPr>
              <w:adjustRightInd w:val="0"/>
              <w:rPr>
                <w:rFonts w:ascii="Helvetica" w:hAnsi="Helvetica" w:cs="Helvetica"/>
                <w:sz w:val="21"/>
                <w:szCs w:val="21"/>
              </w:rPr>
            </w:pPr>
            <w:r w:rsidRPr="0070446A">
              <w:rPr>
                <w:rFonts w:ascii="Verdana" w:hAnsi="Verdana" w:cs="Helvetica"/>
                <w:sz w:val="20"/>
                <w:szCs w:val="20"/>
              </w:rPr>
              <w:t>Claudio svolge la sua attività di consulenza generalmente con importanti società multinazionali italiane,</w:t>
            </w:r>
            <w:r w:rsidR="0070446A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70446A">
              <w:rPr>
                <w:rFonts w:ascii="Verdana" w:hAnsi="Verdana" w:cs="Helvetica"/>
                <w:sz w:val="20"/>
                <w:szCs w:val="20"/>
              </w:rPr>
              <w:t>fondi pensione, associazioni, ecc. I principali clienti sono Eni ed Enel.</w:t>
            </w:r>
          </w:p>
        </w:tc>
      </w:tr>
    </w:tbl>
    <w:p w14:paraId="0A48639C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6220C20" w14:textId="77777777" w:rsidR="0070446A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</w:p>
    <w:p w14:paraId="3337E0CC" w14:textId="77777777" w:rsidR="0070446A" w:rsidRDefault="0070446A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sz w:val="20"/>
          <w:szCs w:val="20"/>
        </w:rPr>
      </w:pPr>
    </w:p>
    <w:p w14:paraId="01B7BC4B" w14:textId="77777777" w:rsidR="00DD7550" w:rsidRPr="00DD7550" w:rsidRDefault="0070446A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ab/>
        <w:t xml:space="preserve">       </w:t>
      </w:r>
      <w:r w:rsidR="00DD7550" w:rsidRPr="00DD7550">
        <w:rPr>
          <w:rFonts w:ascii="Verdana" w:hAnsi="Verdana" w:cs="Calibri Light"/>
          <w:b/>
          <w:sz w:val="20"/>
          <w:szCs w:val="20"/>
        </w:rPr>
        <w:t>Firma</w:t>
      </w:r>
    </w:p>
    <w:p w14:paraId="00BF35FC" w14:textId="2A566106" w:rsidR="00DD7550" w:rsidRDefault="00DD7550" w:rsidP="0070446A">
      <w:pPr>
        <w:pStyle w:val="Corpotesto"/>
        <w:tabs>
          <w:tab w:val="center" w:pos="7371"/>
        </w:tabs>
        <w:spacing w:before="360"/>
        <w:jc w:val="both"/>
        <w:rPr>
          <w:b/>
          <w:bCs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70446A">
        <w:rPr>
          <w:rFonts w:ascii="Verdana" w:hAnsi="Verdana" w:cs="Calibri Light"/>
          <w:sz w:val="20"/>
          <w:szCs w:val="20"/>
        </w:rPr>
        <w:t xml:space="preserve">                </w:t>
      </w:r>
      <w:r w:rsidR="00AD4816">
        <w:rPr>
          <w:rFonts w:ascii="Verdana" w:hAnsi="Verdana" w:cs="Calibri Light"/>
          <w:b/>
          <w:sz w:val="20"/>
          <w:szCs w:val="20"/>
        </w:rPr>
        <w:t>PINNA CLAUDIO</w:t>
      </w:r>
    </w:p>
    <w:p w14:paraId="4286A285" w14:textId="7373FB25" w:rsidR="0070446A" w:rsidRDefault="0070446A" w:rsidP="0070446A">
      <w:pPr>
        <w:pStyle w:val="Corpotesto"/>
        <w:tabs>
          <w:tab w:val="center" w:pos="7371"/>
        </w:tabs>
        <w:spacing w:before="360"/>
        <w:jc w:val="both"/>
        <w:rPr>
          <w:b/>
          <w:bCs/>
        </w:rPr>
      </w:pPr>
    </w:p>
    <w:p w14:paraId="4376B0C1" w14:textId="3B67AEC3" w:rsidR="003D2309" w:rsidRDefault="003D2309" w:rsidP="0070446A">
      <w:pPr>
        <w:pStyle w:val="Corpotesto"/>
        <w:tabs>
          <w:tab w:val="center" w:pos="7371"/>
        </w:tabs>
        <w:spacing w:before="360"/>
        <w:jc w:val="both"/>
        <w:rPr>
          <w:b/>
          <w:bCs/>
        </w:rPr>
      </w:pPr>
    </w:p>
    <w:p w14:paraId="13A82FBB" w14:textId="363BD7F3" w:rsidR="003D2309" w:rsidRDefault="003D2309" w:rsidP="0070446A">
      <w:pPr>
        <w:pStyle w:val="Corpotesto"/>
        <w:tabs>
          <w:tab w:val="center" w:pos="7371"/>
        </w:tabs>
        <w:spacing w:before="360"/>
        <w:jc w:val="both"/>
        <w:rPr>
          <w:b/>
          <w:bCs/>
        </w:rPr>
      </w:pPr>
    </w:p>
    <w:p w14:paraId="30D855E7" w14:textId="76644379" w:rsidR="003D2309" w:rsidRDefault="003D2309" w:rsidP="0070446A">
      <w:pPr>
        <w:pStyle w:val="Corpotesto"/>
        <w:tabs>
          <w:tab w:val="center" w:pos="7371"/>
        </w:tabs>
        <w:spacing w:before="360"/>
        <w:jc w:val="both"/>
        <w:rPr>
          <w:b/>
          <w:bCs/>
        </w:rPr>
      </w:pPr>
    </w:p>
    <w:p w14:paraId="7F7D80E0" w14:textId="0CC5FE66" w:rsidR="003D2309" w:rsidRDefault="003D2309" w:rsidP="0070446A">
      <w:pPr>
        <w:pStyle w:val="Corpotesto"/>
        <w:tabs>
          <w:tab w:val="center" w:pos="7371"/>
        </w:tabs>
        <w:spacing w:before="360"/>
        <w:jc w:val="both"/>
        <w:rPr>
          <w:b/>
          <w:bCs/>
        </w:rPr>
      </w:pPr>
    </w:p>
    <w:p w14:paraId="22BD4D9F" w14:textId="77777777" w:rsidR="003D2309" w:rsidRDefault="003D2309" w:rsidP="0070446A">
      <w:pPr>
        <w:pStyle w:val="Corpotesto"/>
        <w:tabs>
          <w:tab w:val="center" w:pos="7371"/>
        </w:tabs>
        <w:spacing w:before="360"/>
        <w:jc w:val="both"/>
        <w:rPr>
          <w:b/>
          <w:bCs/>
        </w:rPr>
      </w:pPr>
    </w:p>
    <w:p w14:paraId="4215ABF7" w14:textId="368E552C" w:rsidR="0070446A" w:rsidRDefault="0070446A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>
        <w:rPr>
          <w:rFonts w:ascii="Verdana" w:hAnsi="Verdana" w:cs="Calibri Light"/>
          <w:sz w:val="20"/>
          <w:szCs w:val="20"/>
        </w:rPr>
        <w:t xml:space="preserve">Roma, </w:t>
      </w:r>
      <w:r w:rsidR="00680CB1">
        <w:rPr>
          <w:rFonts w:ascii="Verdana" w:hAnsi="Verdana" w:cs="Calibri Light"/>
          <w:sz w:val="20"/>
          <w:szCs w:val="20"/>
        </w:rPr>
        <w:t>17</w:t>
      </w:r>
      <w:r>
        <w:rPr>
          <w:rFonts w:ascii="Verdana" w:hAnsi="Verdana" w:cs="Calibri Light"/>
          <w:sz w:val="20"/>
          <w:szCs w:val="20"/>
        </w:rPr>
        <w:t xml:space="preserve"> </w:t>
      </w:r>
      <w:r w:rsidR="003D2309">
        <w:rPr>
          <w:rFonts w:ascii="Verdana" w:hAnsi="Verdana" w:cs="Calibri Light"/>
          <w:sz w:val="20"/>
          <w:szCs w:val="20"/>
        </w:rPr>
        <w:t xml:space="preserve">dicembre </w:t>
      </w:r>
      <w:r>
        <w:rPr>
          <w:rFonts w:ascii="Verdana" w:hAnsi="Verdana" w:cs="Calibri Light"/>
          <w:sz w:val="20"/>
          <w:szCs w:val="20"/>
        </w:rPr>
        <w:t>202</w:t>
      </w:r>
      <w:r w:rsidR="003D2309">
        <w:rPr>
          <w:rFonts w:ascii="Verdana" w:hAnsi="Verdana" w:cs="Calibri Light"/>
          <w:sz w:val="20"/>
          <w:szCs w:val="20"/>
        </w:rPr>
        <w:t>1</w:t>
      </w:r>
    </w:p>
    <w:p w14:paraId="5472FFCA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5ACBD926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59566ECE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63E5B32B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7E176CC2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63B43D25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149A9939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09F4DEF3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1219CF72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0338009D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167C435B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3830B601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4E494DD1" w14:textId="77777777" w:rsidR="003D2309" w:rsidRDefault="003D2309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4601078C" w14:textId="1D6E925C" w:rsidR="000554DF" w:rsidRDefault="000554DF" w:rsidP="000554DF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lastRenderedPageBreak/>
        <w:t>CURRICULUM VITAE</w:t>
      </w:r>
    </w:p>
    <w:p w14:paraId="35F1A505" w14:textId="77777777" w:rsidR="003D2309" w:rsidRDefault="003D2309" w:rsidP="000554DF">
      <w:pPr>
        <w:jc w:val="center"/>
        <w:rPr>
          <w:rFonts w:ascii="Verdana" w:hAnsi="Verdana" w:cs="Calibri Light"/>
          <w:b/>
          <w:sz w:val="32"/>
        </w:rPr>
      </w:pPr>
    </w:p>
    <w:p w14:paraId="6CC9745F" w14:textId="6D3B2476" w:rsidR="000554DF" w:rsidRDefault="003D2309" w:rsidP="003D2309">
      <w:pPr>
        <w:jc w:val="center"/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 xml:space="preserve">dell’informativa privacy pubblicata </w:t>
      </w:r>
      <w:r>
        <w:rPr>
          <w:rFonts w:ascii="Verdana" w:hAnsi="Verdana" w:cs="Calibri Light"/>
          <w:i/>
          <w:sz w:val="16"/>
          <w:szCs w:val="20"/>
        </w:rPr>
        <w:t>sul sito istituzionale della Società.</w:t>
      </w:r>
    </w:p>
    <w:p w14:paraId="07824E23" w14:textId="77777777" w:rsidR="000554DF" w:rsidRDefault="000554DF" w:rsidP="000554DF"/>
    <w:p w14:paraId="2CFC3E4D" w14:textId="77777777" w:rsidR="000554DF" w:rsidRPr="00EC78AC" w:rsidRDefault="000554DF" w:rsidP="000554DF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0554DF" w14:paraId="5E75CEC7" w14:textId="77777777" w:rsidTr="003B2B6C">
        <w:trPr>
          <w:trHeight w:val="397"/>
        </w:trPr>
        <w:tc>
          <w:tcPr>
            <w:tcW w:w="5524" w:type="dxa"/>
            <w:vAlign w:val="center"/>
          </w:tcPr>
          <w:p w14:paraId="63EEE28B" w14:textId="77777777" w:rsidR="000554DF" w:rsidRPr="00EC78AC" w:rsidRDefault="000554DF" w:rsidP="003B2B6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Matacera Diana – Senior Manager</w:t>
            </w:r>
          </w:p>
        </w:tc>
      </w:tr>
    </w:tbl>
    <w:p w14:paraId="688A91CA" w14:textId="77777777" w:rsidR="000554DF" w:rsidRPr="00EC78AC" w:rsidRDefault="000554DF" w:rsidP="000554DF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554DF" w:rsidRPr="00EC78AC" w14:paraId="548C26A2" w14:textId="77777777" w:rsidTr="003B2B6C">
        <w:trPr>
          <w:trHeight w:val="2514"/>
        </w:trPr>
        <w:tc>
          <w:tcPr>
            <w:tcW w:w="10201" w:type="dxa"/>
            <w:vAlign w:val="center"/>
          </w:tcPr>
          <w:p w14:paraId="2707E8FF" w14:textId="77777777" w:rsidR="000554DF" w:rsidRPr="00EC78AC" w:rsidRDefault="000554DF" w:rsidP="003B2B6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58246B7" w14:textId="4CC0A569" w:rsidR="000554DF" w:rsidRDefault="000554DF" w:rsidP="003B2B6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680CB1">
              <w:rPr>
                <w:rFonts w:ascii="Verdana" w:hAnsi="Verdana"/>
                <w:color w:val="000000"/>
                <w:sz w:val="20"/>
                <w:szCs w:val="20"/>
              </w:rPr>
              <w:t xml:space="preserve">Ha conseguito la laurea in Scienze Statistiche ed Attuariali presso l’Università di Roma “La Sapienza”. </w:t>
            </w:r>
          </w:p>
          <w:p w14:paraId="15969DEA" w14:textId="77777777" w:rsidR="00680CB1" w:rsidRPr="00680CB1" w:rsidRDefault="00680CB1" w:rsidP="003B2B6C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21DFD0A5" w14:textId="77777777" w:rsidR="000554DF" w:rsidRPr="00680CB1" w:rsidRDefault="000554DF" w:rsidP="003B2B6C">
            <w:pPr>
              <w:rPr>
                <w:rFonts w:ascii="Verdana" w:hAnsi="Verdana"/>
                <w:sz w:val="20"/>
                <w:szCs w:val="20"/>
              </w:rPr>
            </w:pPr>
            <w:r w:rsidRPr="00680CB1">
              <w:rPr>
                <w:rFonts w:ascii="Verdana" w:hAnsi="Verdana"/>
                <w:color w:val="000000"/>
                <w:sz w:val="20"/>
                <w:szCs w:val="20"/>
              </w:rPr>
              <w:t>Ha conseguito la Qualifica di Attuario presso l’Ordine Nazionale degli Attuari</w:t>
            </w:r>
            <w:r w:rsidRPr="00680CB1">
              <w:rPr>
                <w:rFonts w:ascii="Verdana" w:hAnsi="Verdana"/>
                <w:sz w:val="20"/>
                <w:szCs w:val="20"/>
              </w:rPr>
              <w:t>.</w:t>
            </w:r>
          </w:p>
          <w:p w14:paraId="22540EA7" w14:textId="77777777" w:rsidR="000554DF" w:rsidRPr="00680CB1" w:rsidRDefault="000554DF" w:rsidP="003B2B6C">
            <w:pPr>
              <w:rPr>
                <w:rFonts w:ascii="Verdana" w:hAnsi="Verdana"/>
                <w:sz w:val="20"/>
                <w:szCs w:val="20"/>
              </w:rPr>
            </w:pPr>
            <w:r w:rsidRPr="00680CB1">
              <w:rPr>
                <w:rFonts w:ascii="Verdana" w:hAnsi="Verdana"/>
                <w:sz w:val="20"/>
                <w:szCs w:val="20"/>
              </w:rPr>
              <w:t>Parla fluentemente inglese e portoghese (brasiliano)</w:t>
            </w:r>
          </w:p>
          <w:p w14:paraId="0DC2E5CD" w14:textId="77777777" w:rsidR="000554DF" w:rsidRPr="00680CB1" w:rsidRDefault="000554DF" w:rsidP="003B2B6C">
            <w:pPr>
              <w:rPr>
                <w:rFonts w:ascii="Verdana" w:hAnsi="Verdana"/>
                <w:sz w:val="20"/>
                <w:szCs w:val="20"/>
              </w:rPr>
            </w:pPr>
          </w:p>
          <w:p w14:paraId="08F6A7BE" w14:textId="77777777" w:rsidR="000554DF" w:rsidRPr="00EC78AC" w:rsidRDefault="000554DF" w:rsidP="003B2B6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98DD553" w14:textId="77777777" w:rsidR="000554DF" w:rsidRPr="00EC78AC" w:rsidRDefault="000554DF" w:rsidP="003B2B6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13DBEEC" w14:textId="77777777" w:rsidR="000554DF" w:rsidRPr="00EC78AC" w:rsidRDefault="000554DF" w:rsidP="003B2B6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8D2419F" w14:textId="77777777" w:rsidR="000554DF" w:rsidRPr="00EC78AC" w:rsidRDefault="000554DF" w:rsidP="003B2B6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452C3B17" w14:textId="77777777" w:rsidR="000554DF" w:rsidRPr="00EC78AC" w:rsidRDefault="000554DF" w:rsidP="003B2B6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4CE3C263" w14:textId="77777777" w:rsidR="000554DF" w:rsidRPr="00EC78AC" w:rsidRDefault="000554DF" w:rsidP="003B2B6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58A5326B" w14:textId="77777777" w:rsidR="000554DF" w:rsidRPr="00EC78AC" w:rsidRDefault="000554DF" w:rsidP="003B2B6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FB3070B" w14:textId="77777777" w:rsidR="000554DF" w:rsidRPr="00EC78AC" w:rsidRDefault="000554DF" w:rsidP="000554DF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554DF" w14:paraId="649E1C09" w14:textId="77777777" w:rsidTr="003B2B6C">
        <w:tc>
          <w:tcPr>
            <w:tcW w:w="10188" w:type="dxa"/>
          </w:tcPr>
          <w:p w14:paraId="322203F1" w14:textId="77777777" w:rsidR="000554DF" w:rsidRPr="00EC78AC" w:rsidRDefault="000554DF" w:rsidP="003B2B6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DFE114F" w14:textId="77777777" w:rsidR="000554DF" w:rsidRPr="00680CB1" w:rsidRDefault="000554DF" w:rsidP="003B2B6C">
            <w:pPr>
              <w:pStyle w:val="NormalDS"/>
              <w:spacing w:after="0"/>
              <w:rPr>
                <w:rFonts w:ascii="Verdana" w:hAnsi="Verdana"/>
                <w:color w:val="000000"/>
                <w:lang w:val="it-IT"/>
              </w:rPr>
            </w:pPr>
            <w:r w:rsidRPr="00680CB1">
              <w:rPr>
                <w:rFonts w:ascii="Verdana" w:hAnsi="Verdana"/>
                <w:lang w:val="it-IT"/>
              </w:rPr>
              <w:t>Diana è un attuario presso l</w:t>
            </w:r>
            <w:r w:rsidRPr="00680CB1">
              <w:rPr>
                <w:rFonts w:ascii="Verdana" w:hAnsi="Verdana"/>
                <w:color w:val="000000"/>
                <w:lang w:val="it-IT"/>
              </w:rPr>
              <w:t xml:space="preserve">’ufficio Aon di Roma dal dicembre 2006. </w:t>
            </w:r>
          </w:p>
          <w:p w14:paraId="76EAFEF4" w14:textId="77777777" w:rsidR="000554DF" w:rsidRPr="00680CB1" w:rsidRDefault="000554DF" w:rsidP="003B2B6C">
            <w:pPr>
              <w:pStyle w:val="NormalDS"/>
              <w:spacing w:after="0"/>
              <w:rPr>
                <w:rFonts w:ascii="Verdana" w:hAnsi="Verdana"/>
                <w:color w:val="000000"/>
                <w:lang w:val="it-IT"/>
              </w:rPr>
            </w:pPr>
          </w:p>
          <w:p w14:paraId="3043CF20" w14:textId="77777777" w:rsidR="000554DF" w:rsidRPr="00680CB1" w:rsidRDefault="000554DF" w:rsidP="003B2B6C">
            <w:pPr>
              <w:pStyle w:val="NormalDS"/>
              <w:spacing w:after="0"/>
              <w:rPr>
                <w:rFonts w:ascii="Verdana" w:hAnsi="Verdana"/>
                <w:color w:val="000000"/>
                <w:lang w:val="it-IT"/>
              </w:rPr>
            </w:pPr>
            <w:r w:rsidRPr="00680CB1">
              <w:rPr>
                <w:rFonts w:ascii="Verdana" w:hAnsi="Verdana"/>
                <w:color w:val="000000"/>
                <w:lang w:val="it-IT"/>
              </w:rPr>
              <w:t>Ha maturato un’esperienza di più di quindici anni nell’ambito delle valutazioni IAS19/USGAAP e nelle questioni legate all’</w:t>
            </w:r>
            <w:r w:rsidRPr="00680CB1">
              <w:rPr>
                <w:rFonts w:ascii="Verdana" w:hAnsi="Verdana"/>
                <w:i/>
                <w:color w:val="000000"/>
                <w:lang w:val="it-IT"/>
              </w:rPr>
              <w:t xml:space="preserve">accounting </w:t>
            </w:r>
            <w:r w:rsidRPr="00680CB1">
              <w:rPr>
                <w:rFonts w:ascii="Verdana" w:hAnsi="Verdana"/>
                <w:color w:val="000000"/>
                <w:lang w:val="it-IT"/>
              </w:rPr>
              <w:t xml:space="preserve">sia nei confronti di Società multinazionali Italiane che nei confronti di </w:t>
            </w:r>
            <w:r w:rsidRPr="00680CB1">
              <w:rPr>
                <w:rFonts w:ascii="Verdana" w:hAnsi="Verdana"/>
                <w:lang w:val="it-IT"/>
              </w:rPr>
              <w:t>consociate italiane di società multinazionali.</w:t>
            </w:r>
          </w:p>
          <w:p w14:paraId="346DDB76" w14:textId="77777777" w:rsidR="000554DF" w:rsidRPr="00680CB1" w:rsidRDefault="000554DF" w:rsidP="003B2B6C">
            <w:pPr>
              <w:pStyle w:val="NormalDS"/>
              <w:spacing w:after="0"/>
              <w:rPr>
                <w:rFonts w:ascii="Verdana" w:hAnsi="Verdana"/>
                <w:color w:val="000000"/>
                <w:lang w:val="it-IT"/>
              </w:rPr>
            </w:pPr>
          </w:p>
          <w:p w14:paraId="758919BA" w14:textId="77777777" w:rsidR="000554DF" w:rsidRPr="00EC78AC" w:rsidRDefault="000554DF" w:rsidP="003B2B6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7ACE8F0" w14:textId="77777777" w:rsidR="000554DF" w:rsidRPr="00EC78AC" w:rsidRDefault="000554DF" w:rsidP="003B2B6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F70F61C" w14:textId="77777777" w:rsidR="000554DF" w:rsidRPr="00EC78AC" w:rsidRDefault="000554DF" w:rsidP="003B2B6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B9E6F7C" w14:textId="77777777" w:rsidR="000554DF" w:rsidRPr="00EC78AC" w:rsidRDefault="000554DF" w:rsidP="003B2B6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8279D53" w14:textId="77777777" w:rsidR="000554DF" w:rsidRPr="00EC78AC" w:rsidRDefault="000554DF" w:rsidP="003B2B6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2CB3240" w14:textId="77777777" w:rsidR="000554DF" w:rsidRPr="00EC78AC" w:rsidRDefault="000554DF" w:rsidP="003B2B6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18538477" w14:textId="77777777" w:rsidR="000554DF" w:rsidRPr="00EC78AC" w:rsidRDefault="000554DF" w:rsidP="003B2B6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570D7A15" w14:textId="77777777" w:rsidR="000554DF" w:rsidRPr="00EC78AC" w:rsidRDefault="000554DF" w:rsidP="003B2B6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B1161F4" w14:textId="77777777" w:rsidR="000554DF" w:rsidRPr="00EC78AC" w:rsidRDefault="000554DF" w:rsidP="003B2B6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4E79DD1" w14:textId="77777777" w:rsidR="000554DF" w:rsidRDefault="000554DF" w:rsidP="003B2B6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0A67F8E" w14:textId="77777777" w:rsidR="000554DF" w:rsidRPr="00DD7550" w:rsidRDefault="000554DF" w:rsidP="000554DF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E782ED9" w14:textId="77777777" w:rsidR="000554DF" w:rsidRPr="00DD7550" w:rsidRDefault="000554DF" w:rsidP="000554DF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BE29EF2" w14:textId="77777777" w:rsidR="000554DF" w:rsidRPr="00DD7550" w:rsidRDefault="000554DF" w:rsidP="000554DF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Pr="00DD7550">
        <w:rPr>
          <w:rFonts w:ascii="Verdana" w:hAnsi="Verdana" w:cs="Calibri Light"/>
          <w:b/>
          <w:sz w:val="20"/>
          <w:szCs w:val="20"/>
        </w:rPr>
        <w:t>Firma</w:t>
      </w:r>
    </w:p>
    <w:p w14:paraId="4E6C7C8D" w14:textId="64508D54" w:rsidR="003D2309" w:rsidRDefault="003D2309" w:rsidP="003D2309">
      <w:pPr>
        <w:pStyle w:val="Corpotesto"/>
        <w:tabs>
          <w:tab w:val="center" w:pos="7371"/>
        </w:tabs>
        <w:spacing w:before="360"/>
        <w:ind w:left="6480"/>
        <w:jc w:val="both"/>
        <w:rPr>
          <w:rFonts w:ascii="Verdana" w:hAnsi="Verdana" w:cs="Calibri Light"/>
          <w:sz w:val="20"/>
          <w:szCs w:val="20"/>
        </w:rPr>
      </w:pPr>
      <w:r>
        <w:rPr>
          <w:noProof/>
        </w:rPr>
        <w:drawing>
          <wp:inline distT="0" distB="0" distL="0" distR="0" wp14:anchorId="014ACA54" wp14:editId="2D40A0D4">
            <wp:extent cx="1657350" cy="600075"/>
            <wp:effectExtent l="0" t="0" r="0" b="9525"/>
            <wp:docPr id="3" name="Immagine 3" descr="firma dia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rma dian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87F54" w14:textId="5E41A580" w:rsidR="000554DF" w:rsidRPr="00DD7550" w:rsidRDefault="003D2309" w:rsidP="000554D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>
        <w:rPr>
          <w:rFonts w:ascii="Verdana" w:hAnsi="Verdana" w:cs="Calibri Light"/>
          <w:sz w:val="20"/>
          <w:szCs w:val="20"/>
        </w:rPr>
        <w:t xml:space="preserve">Roma, </w:t>
      </w:r>
      <w:r w:rsidR="00680CB1">
        <w:rPr>
          <w:rFonts w:ascii="Verdana" w:hAnsi="Verdana" w:cs="Calibri Light"/>
          <w:sz w:val="20"/>
          <w:szCs w:val="20"/>
        </w:rPr>
        <w:t>17</w:t>
      </w:r>
      <w:r>
        <w:rPr>
          <w:rFonts w:ascii="Verdana" w:hAnsi="Verdana" w:cs="Calibri Light"/>
          <w:sz w:val="20"/>
          <w:szCs w:val="20"/>
        </w:rPr>
        <w:t xml:space="preserve"> dicembre 2021</w:t>
      </w:r>
      <w:r w:rsidR="000554DF" w:rsidRPr="00DD7550">
        <w:rPr>
          <w:rFonts w:ascii="Verdana" w:hAnsi="Verdana" w:cs="Calibri Light"/>
          <w:sz w:val="20"/>
          <w:szCs w:val="20"/>
        </w:rPr>
        <w:tab/>
      </w:r>
    </w:p>
    <w:p w14:paraId="7B39BC69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70FE14EF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5E75FA5A" w14:textId="77777777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</w:p>
    <w:p w14:paraId="6F122D54" w14:textId="77777777" w:rsidR="000554DF" w:rsidRDefault="000554DF" w:rsidP="000554DF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VITAE</w:t>
      </w:r>
    </w:p>
    <w:p w14:paraId="2761D92B" w14:textId="73EFD052" w:rsidR="000554DF" w:rsidRPr="00F05FC9" w:rsidRDefault="003D2309" w:rsidP="000554DF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 xml:space="preserve">dell’informativa privacy pubblicata </w:t>
      </w:r>
      <w:r>
        <w:rPr>
          <w:rFonts w:ascii="Verdana" w:hAnsi="Verdana" w:cs="Calibri Light"/>
          <w:i/>
          <w:sz w:val="16"/>
          <w:szCs w:val="20"/>
        </w:rPr>
        <w:t>sul sito istituzionale della Società.</w:t>
      </w:r>
    </w:p>
    <w:p w14:paraId="6FD4FE97" w14:textId="77777777" w:rsidR="000554DF" w:rsidRDefault="000554DF" w:rsidP="000554DF"/>
    <w:p w14:paraId="5937DAFE" w14:textId="77777777" w:rsidR="000554DF" w:rsidRDefault="000554DF" w:rsidP="000554DF"/>
    <w:p w14:paraId="4ED93118" w14:textId="77777777" w:rsidR="000554DF" w:rsidRPr="00EC78AC" w:rsidRDefault="000554DF" w:rsidP="000554DF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0554DF" w14:paraId="2FB3DA08" w14:textId="77777777" w:rsidTr="003B2B6C">
        <w:trPr>
          <w:trHeight w:val="397"/>
        </w:trPr>
        <w:tc>
          <w:tcPr>
            <w:tcW w:w="5524" w:type="dxa"/>
            <w:vAlign w:val="center"/>
          </w:tcPr>
          <w:p w14:paraId="7D3D31FE" w14:textId="50098C17" w:rsidR="000554DF" w:rsidRPr="00EC78AC" w:rsidRDefault="00680CB1" w:rsidP="003B2B6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Demizieux Regis</w:t>
            </w:r>
            <w:r w:rsidR="000554DF">
              <w:rPr>
                <w:rFonts w:ascii="Verdana" w:hAnsi="Verdana" w:cs="Calibri Light"/>
                <w:b/>
                <w:sz w:val="20"/>
                <w:szCs w:val="20"/>
              </w:rPr>
              <w:t xml:space="preserve"> – Senior Manager</w:t>
            </w:r>
          </w:p>
        </w:tc>
      </w:tr>
    </w:tbl>
    <w:p w14:paraId="21C02905" w14:textId="77777777" w:rsidR="000554DF" w:rsidRPr="00EC78AC" w:rsidRDefault="000554DF" w:rsidP="000554DF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554DF" w:rsidRPr="00EC78AC" w14:paraId="1595D09A" w14:textId="77777777" w:rsidTr="003B2B6C">
        <w:trPr>
          <w:trHeight w:val="2514"/>
        </w:trPr>
        <w:tc>
          <w:tcPr>
            <w:tcW w:w="10201" w:type="dxa"/>
            <w:vAlign w:val="center"/>
          </w:tcPr>
          <w:p w14:paraId="45E34039" w14:textId="77777777" w:rsidR="00680CB1" w:rsidRPr="00680CB1" w:rsidRDefault="00680CB1" w:rsidP="00680CB1">
            <w:pPr>
              <w:pStyle w:val="BioNormal"/>
              <w:jc w:val="both"/>
              <w:rPr>
                <w:rFonts w:ascii="Verdana" w:eastAsia="Times New Roman" w:hAnsi="Verdana" w:cs="Arial"/>
                <w:color w:val="000000"/>
                <w:szCs w:val="20"/>
                <w:lang w:val="it-IT" w:bidi="it-IT"/>
              </w:rPr>
            </w:pPr>
            <w:r w:rsidRPr="00680CB1">
              <w:rPr>
                <w:rFonts w:ascii="Verdana" w:eastAsia="Times New Roman" w:hAnsi="Verdana" w:cs="Arial"/>
                <w:color w:val="000000"/>
                <w:szCs w:val="20"/>
                <w:lang w:val="it-IT" w:bidi="it-IT"/>
              </w:rPr>
              <w:t xml:space="preserve">Régis ha conseguito una laurea in Statistica e Probabilità presso l’Università “Paris 7” di Parigi nonché una laurea in Scienze Statistiche ed Attuariali presso l’Università “CNAM” di Parigi. </w:t>
            </w:r>
          </w:p>
          <w:p w14:paraId="3A23A9DE" w14:textId="77777777" w:rsidR="00680CB1" w:rsidRPr="00680CB1" w:rsidRDefault="00680CB1" w:rsidP="00680CB1">
            <w:pPr>
              <w:spacing w:after="12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</w:pPr>
            <w:r w:rsidRPr="00680CB1">
              <w:rPr>
                <w:rFonts w:ascii="Verdana" w:hAnsi="Verdana" w:cs="Arial"/>
                <w:color w:val="000000"/>
                <w:sz w:val="20"/>
                <w:szCs w:val="20"/>
                <w:lang w:eastAsia="en-US"/>
              </w:rPr>
              <w:t>Régis parla Francese (madrelingua), Inglese, Spagnolo ed Italiano.</w:t>
            </w:r>
          </w:p>
          <w:p w14:paraId="65FC27F5" w14:textId="77777777" w:rsidR="000554DF" w:rsidRPr="00EC78AC" w:rsidRDefault="000554DF" w:rsidP="003B2B6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F705B52" w14:textId="77777777" w:rsidR="000554DF" w:rsidRPr="00EC78AC" w:rsidRDefault="000554DF" w:rsidP="000554DF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554DF" w14:paraId="102659D4" w14:textId="77777777" w:rsidTr="003B2B6C">
        <w:tc>
          <w:tcPr>
            <w:tcW w:w="10188" w:type="dxa"/>
          </w:tcPr>
          <w:p w14:paraId="046C152F" w14:textId="77777777" w:rsidR="000554DF" w:rsidRPr="00EC78AC" w:rsidRDefault="000554DF" w:rsidP="003B2B6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E82E49F" w14:textId="77777777" w:rsidR="00680CB1" w:rsidRPr="00680CB1" w:rsidRDefault="00680CB1" w:rsidP="00680CB1">
            <w:pPr>
              <w:pStyle w:val="BioNormal"/>
              <w:jc w:val="both"/>
              <w:rPr>
                <w:rFonts w:ascii="Verdana" w:eastAsia="Times New Roman" w:hAnsi="Verdana" w:cs="Arial"/>
                <w:color w:val="000000"/>
                <w:szCs w:val="20"/>
                <w:lang w:val="it-IT" w:bidi="it-IT"/>
              </w:rPr>
            </w:pPr>
            <w:r w:rsidRPr="00680CB1">
              <w:rPr>
                <w:rFonts w:ascii="Verdana" w:eastAsia="Times New Roman" w:hAnsi="Verdana" w:cs="Arial"/>
                <w:color w:val="000000"/>
                <w:szCs w:val="20"/>
                <w:lang w:val="it-IT" w:bidi="it-IT"/>
              </w:rPr>
              <w:t xml:space="preserve">Régis è attuario ed è stato trasferito dall’ufficio di Parigi di Aon a quello di Roma nell’ottobre 2010. </w:t>
            </w:r>
          </w:p>
          <w:p w14:paraId="54BDCB1F" w14:textId="3B57F46F" w:rsidR="000554DF" w:rsidRPr="00EE70E8" w:rsidRDefault="00680CB1" w:rsidP="00680CB1">
            <w:pPr>
              <w:pStyle w:val="BioNormal"/>
              <w:jc w:val="both"/>
              <w:rPr>
                <w:rFonts w:ascii="Verdana" w:hAnsi="Verdana" w:cs="Calibri Light"/>
                <w:szCs w:val="20"/>
                <w:lang w:val="it-IT"/>
              </w:rPr>
            </w:pPr>
            <w:r w:rsidRPr="00680CB1">
              <w:rPr>
                <w:rFonts w:ascii="Verdana" w:eastAsia="Times New Roman" w:hAnsi="Verdana" w:cs="Arial"/>
                <w:color w:val="000000"/>
                <w:szCs w:val="20"/>
                <w:lang w:val="it-IT" w:bidi="it-IT"/>
              </w:rPr>
              <w:t>Régis lavora in Aon dal 2007. Durante il suo percorso lavorativo, si è fortemente specializzato nelle valutazioni attuariali elaborate secondo i principi contabili internazionali IAS e nelle problematiche legate alle riconciliazioni contabili. In particolare, ha partecipato al coordinamento ed al consolidamento di importanti Gruppi internazionali a Parigi (France Telecom, Bonduelle) ed è il punto di riferimento operativo nel processo di coordinamento e di consolidamento IAS19 per il Gruppo Enel dal 2010, e per i Gruppi Eni e Saipem dal 2013, per il Gruppo Leonardo dal 2018</w:t>
            </w:r>
            <w:r w:rsidR="00EE70E8">
              <w:rPr>
                <w:rFonts w:ascii="Verdana" w:eastAsia="Times New Roman" w:hAnsi="Verdana" w:cs="Arial"/>
                <w:color w:val="000000"/>
                <w:szCs w:val="20"/>
                <w:lang w:val="it-IT" w:bidi="it-IT"/>
              </w:rPr>
              <w:t>.</w:t>
            </w:r>
          </w:p>
        </w:tc>
      </w:tr>
    </w:tbl>
    <w:p w14:paraId="78DF8CD5" w14:textId="77777777" w:rsidR="000554DF" w:rsidRPr="00DD7550" w:rsidRDefault="000554DF" w:rsidP="000554DF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32AAD22" w14:textId="77777777" w:rsidR="000554DF" w:rsidRDefault="000554DF" w:rsidP="000554DF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0740BE9B" w14:textId="77777777" w:rsidR="000554DF" w:rsidRPr="00DD7550" w:rsidRDefault="000554DF" w:rsidP="000554DF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9DCFE33" w14:textId="77777777" w:rsidR="000554DF" w:rsidRPr="00A813C2" w:rsidRDefault="000554DF" w:rsidP="000554DF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A813C2">
        <w:rPr>
          <w:rFonts w:ascii="Verdana" w:hAnsi="Verdana" w:cs="Calibri Light"/>
          <w:b/>
          <w:sz w:val="20"/>
          <w:szCs w:val="20"/>
        </w:rPr>
        <w:tab/>
        <w:t>Firma</w:t>
      </w:r>
    </w:p>
    <w:p w14:paraId="0E10C5B8" w14:textId="77199EA1" w:rsidR="000554DF" w:rsidRDefault="000554DF" w:rsidP="0070446A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159615" wp14:editId="202B7C59">
            <wp:simplePos x="0" y="0"/>
            <wp:positionH relativeFrom="column">
              <wp:posOffset>3764915</wp:posOffset>
            </wp:positionH>
            <wp:positionV relativeFrom="paragraph">
              <wp:posOffset>31115</wp:posOffset>
            </wp:positionV>
            <wp:extent cx="1868643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365" y="21278"/>
                <wp:lineTo x="21365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luc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643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775AF" w14:textId="469A8354" w:rsidR="003D2309" w:rsidRPr="003D2309" w:rsidRDefault="003D2309" w:rsidP="003D2309"/>
    <w:p w14:paraId="30AD15AB" w14:textId="7B250707" w:rsidR="003D2309" w:rsidRPr="003D2309" w:rsidRDefault="003D2309" w:rsidP="003D2309"/>
    <w:p w14:paraId="568B8370" w14:textId="413E4F1B" w:rsidR="003D2309" w:rsidRPr="003D2309" w:rsidRDefault="003D2309" w:rsidP="003D2309"/>
    <w:p w14:paraId="0E6D9C79" w14:textId="1E188362" w:rsidR="003D2309" w:rsidRPr="003D2309" w:rsidRDefault="003D2309" w:rsidP="003D2309"/>
    <w:p w14:paraId="2D750DA3" w14:textId="7E98E12E" w:rsidR="003D2309" w:rsidRPr="003D2309" w:rsidRDefault="003D2309" w:rsidP="003D2309"/>
    <w:p w14:paraId="4A03A00A" w14:textId="081F8311" w:rsidR="003D2309" w:rsidRPr="003D2309" w:rsidRDefault="003D2309" w:rsidP="003D2309"/>
    <w:p w14:paraId="605DB14E" w14:textId="0567DB4D" w:rsidR="003D2309" w:rsidRDefault="003D2309" w:rsidP="003D2309">
      <w:pPr>
        <w:rPr>
          <w:rFonts w:ascii="Verdana" w:hAnsi="Verdana" w:cs="Calibri Light"/>
          <w:sz w:val="20"/>
          <w:szCs w:val="20"/>
        </w:rPr>
      </w:pPr>
    </w:p>
    <w:p w14:paraId="3CCBD2A2" w14:textId="2634778E" w:rsidR="003D2309" w:rsidRDefault="003D2309" w:rsidP="003D2309">
      <w:pPr>
        <w:tabs>
          <w:tab w:val="left" w:pos="3570"/>
        </w:tabs>
        <w:rPr>
          <w:rFonts w:ascii="Verdana" w:hAnsi="Verdana" w:cs="Calibri Light"/>
          <w:sz w:val="20"/>
          <w:szCs w:val="20"/>
        </w:rPr>
      </w:pPr>
      <w:r>
        <w:rPr>
          <w:rFonts w:ascii="Verdana" w:hAnsi="Verdana" w:cs="Calibri Light"/>
          <w:sz w:val="20"/>
          <w:szCs w:val="20"/>
        </w:rPr>
        <w:t xml:space="preserve">Roma </w:t>
      </w:r>
      <w:r w:rsidR="00680CB1">
        <w:rPr>
          <w:rFonts w:ascii="Verdana" w:hAnsi="Verdana" w:cs="Calibri Light"/>
          <w:sz w:val="20"/>
          <w:szCs w:val="20"/>
        </w:rPr>
        <w:t>17</w:t>
      </w:r>
      <w:r>
        <w:rPr>
          <w:rFonts w:ascii="Verdana" w:hAnsi="Verdana" w:cs="Calibri Light"/>
          <w:sz w:val="20"/>
          <w:szCs w:val="20"/>
        </w:rPr>
        <w:t xml:space="preserve"> dicembre 2021</w:t>
      </w:r>
    </w:p>
    <w:p w14:paraId="04B6322C" w14:textId="5CAF839F" w:rsidR="00031628" w:rsidRDefault="00031628" w:rsidP="003D2309">
      <w:pPr>
        <w:tabs>
          <w:tab w:val="left" w:pos="3570"/>
        </w:tabs>
        <w:rPr>
          <w:rFonts w:ascii="Verdana" w:hAnsi="Verdana" w:cs="Calibri Light"/>
          <w:sz w:val="20"/>
          <w:szCs w:val="20"/>
        </w:rPr>
      </w:pPr>
    </w:p>
    <w:p w14:paraId="705A0CB7" w14:textId="49A6B4AD" w:rsidR="00031628" w:rsidRDefault="00031628" w:rsidP="003D2309">
      <w:pPr>
        <w:tabs>
          <w:tab w:val="left" w:pos="3570"/>
        </w:tabs>
        <w:rPr>
          <w:rFonts w:ascii="Verdana" w:hAnsi="Verdana" w:cs="Calibri Light"/>
          <w:sz w:val="20"/>
          <w:szCs w:val="20"/>
        </w:rPr>
      </w:pPr>
    </w:p>
    <w:p w14:paraId="3EDD38E1" w14:textId="47DBEF1F" w:rsidR="00031628" w:rsidRDefault="00031628" w:rsidP="003D2309">
      <w:pPr>
        <w:tabs>
          <w:tab w:val="left" w:pos="3570"/>
        </w:tabs>
        <w:rPr>
          <w:rFonts w:ascii="Verdana" w:hAnsi="Verdana" w:cs="Calibri Light"/>
          <w:sz w:val="20"/>
          <w:szCs w:val="20"/>
        </w:rPr>
      </w:pPr>
    </w:p>
    <w:p w14:paraId="5B715ADE" w14:textId="26B7D1FD" w:rsidR="00031628" w:rsidRDefault="00031628" w:rsidP="003D2309">
      <w:pPr>
        <w:tabs>
          <w:tab w:val="left" w:pos="3570"/>
        </w:tabs>
        <w:rPr>
          <w:rFonts w:ascii="Verdana" w:hAnsi="Verdana" w:cs="Calibri Light"/>
          <w:sz w:val="20"/>
          <w:szCs w:val="20"/>
        </w:rPr>
      </w:pPr>
    </w:p>
    <w:p w14:paraId="27A33A2C" w14:textId="54B6A91F" w:rsidR="00031628" w:rsidRPr="00F904CC" w:rsidRDefault="00031628" w:rsidP="00031628">
      <w:pPr>
        <w:pStyle w:val="BioNormal"/>
        <w:jc w:val="both"/>
        <w:rPr>
          <w:lang w:val="it-IT"/>
        </w:rPr>
      </w:pPr>
      <w:r>
        <w:rPr>
          <w:lang w:val="it-IT"/>
        </w:rPr>
        <w:t>.</w:t>
      </w:r>
      <w:r w:rsidRPr="00F904CC">
        <w:rPr>
          <w:lang w:val="it-IT"/>
        </w:rPr>
        <w:t xml:space="preserve"> </w:t>
      </w:r>
    </w:p>
    <w:p w14:paraId="74FF9A7E" w14:textId="77777777" w:rsidR="00031628" w:rsidRPr="003D2309" w:rsidRDefault="00031628" w:rsidP="003D2309">
      <w:pPr>
        <w:tabs>
          <w:tab w:val="left" w:pos="3570"/>
        </w:tabs>
      </w:pPr>
    </w:p>
    <w:sectPr w:rsidR="00031628" w:rsidRPr="003D2309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5181" w14:textId="77777777" w:rsidR="003C721B" w:rsidRDefault="003C721B">
      <w:r>
        <w:separator/>
      </w:r>
    </w:p>
  </w:endnote>
  <w:endnote w:type="continuationSeparator" w:id="0">
    <w:p w14:paraId="774E5E66" w14:textId="77777777" w:rsidR="003C721B" w:rsidRDefault="003C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1835" w14:textId="77777777" w:rsidR="003C721B" w:rsidRDefault="003C721B">
      <w:r>
        <w:separator/>
      </w:r>
    </w:p>
  </w:footnote>
  <w:footnote w:type="continuationSeparator" w:id="0">
    <w:p w14:paraId="497BBBE7" w14:textId="77777777" w:rsidR="003C721B" w:rsidRDefault="003C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0535E"/>
    <w:rsid w:val="00011E9A"/>
    <w:rsid w:val="00031628"/>
    <w:rsid w:val="0003546D"/>
    <w:rsid w:val="000415A1"/>
    <w:rsid w:val="000554DF"/>
    <w:rsid w:val="00073D27"/>
    <w:rsid w:val="000E15B0"/>
    <w:rsid w:val="00153ADA"/>
    <w:rsid w:val="00156D15"/>
    <w:rsid w:val="00171C5E"/>
    <w:rsid w:val="001A034D"/>
    <w:rsid w:val="001D4941"/>
    <w:rsid w:val="001E3997"/>
    <w:rsid w:val="00282D78"/>
    <w:rsid w:val="002E38B7"/>
    <w:rsid w:val="0030754D"/>
    <w:rsid w:val="0038697C"/>
    <w:rsid w:val="003C721B"/>
    <w:rsid w:val="003D2309"/>
    <w:rsid w:val="00527A45"/>
    <w:rsid w:val="005512A1"/>
    <w:rsid w:val="005D3709"/>
    <w:rsid w:val="00680CB1"/>
    <w:rsid w:val="0070446A"/>
    <w:rsid w:val="007814F0"/>
    <w:rsid w:val="007931A6"/>
    <w:rsid w:val="007F2590"/>
    <w:rsid w:val="00806BF7"/>
    <w:rsid w:val="00826DF1"/>
    <w:rsid w:val="008A1D05"/>
    <w:rsid w:val="00952A8D"/>
    <w:rsid w:val="00965C20"/>
    <w:rsid w:val="00974510"/>
    <w:rsid w:val="0098428E"/>
    <w:rsid w:val="009B6C9D"/>
    <w:rsid w:val="009F3ADC"/>
    <w:rsid w:val="00A30383"/>
    <w:rsid w:val="00AD4816"/>
    <w:rsid w:val="00B05433"/>
    <w:rsid w:val="00B059C4"/>
    <w:rsid w:val="00B11E62"/>
    <w:rsid w:val="00B14DCA"/>
    <w:rsid w:val="00C64E0B"/>
    <w:rsid w:val="00C65DFE"/>
    <w:rsid w:val="00C956DD"/>
    <w:rsid w:val="00CB1F14"/>
    <w:rsid w:val="00CC0055"/>
    <w:rsid w:val="00CC1CDC"/>
    <w:rsid w:val="00CE34E5"/>
    <w:rsid w:val="00D76ABE"/>
    <w:rsid w:val="00D9089B"/>
    <w:rsid w:val="00DC402C"/>
    <w:rsid w:val="00DD7550"/>
    <w:rsid w:val="00E36282"/>
    <w:rsid w:val="00E43804"/>
    <w:rsid w:val="00EC78AC"/>
    <w:rsid w:val="00ED106E"/>
    <w:rsid w:val="00EE4C76"/>
    <w:rsid w:val="00EE6E5E"/>
    <w:rsid w:val="00EE70E8"/>
    <w:rsid w:val="00EF6E16"/>
    <w:rsid w:val="00F05FC9"/>
    <w:rsid w:val="00F32B41"/>
    <w:rsid w:val="00F82D42"/>
    <w:rsid w:val="00F90FF7"/>
    <w:rsid w:val="00FB397A"/>
    <w:rsid w:val="00FC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B0D9EF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NormalDS">
    <w:name w:val="Normal DS"/>
    <w:basedOn w:val="Normale"/>
    <w:link w:val="NormalDSChar"/>
    <w:rsid w:val="000554DF"/>
    <w:pPr>
      <w:widowControl/>
      <w:autoSpaceDE/>
      <w:autoSpaceDN/>
      <w:spacing w:after="260" w:line="260" w:lineRule="atLeast"/>
    </w:pPr>
    <w:rPr>
      <w:rFonts w:ascii="Arial" w:hAnsi="Arial" w:cs="Arial"/>
      <w:sz w:val="20"/>
      <w:szCs w:val="20"/>
      <w:lang w:val="en-US" w:eastAsia="en-US" w:bidi="ar-SA"/>
    </w:rPr>
  </w:style>
  <w:style w:type="character" w:customStyle="1" w:styleId="NormalDSChar">
    <w:name w:val="Normal DS Char"/>
    <w:link w:val="NormalDS"/>
    <w:rsid w:val="000554DF"/>
    <w:rPr>
      <w:rFonts w:ascii="Arial" w:eastAsia="Times New Roman" w:hAnsi="Arial" w:cs="Arial"/>
      <w:sz w:val="20"/>
      <w:szCs w:val="20"/>
    </w:rPr>
  </w:style>
  <w:style w:type="paragraph" w:customStyle="1" w:styleId="BioNormal">
    <w:name w:val="Bio Normal"/>
    <w:basedOn w:val="Normale"/>
    <w:qFormat/>
    <w:rsid w:val="00031628"/>
    <w:pPr>
      <w:widowControl/>
      <w:autoSpaceDE/>
      <w:autoSpaceDN/>
      <w:spacing w:after="120" w:line="288" w:lineRule="auto"/>
    </w:pPr>
    <w:rPr>
      <w:rFonts w:ascii="Arial" w:eastAsia="Arial" w:hAnsi="Arial"/>
      <w:sz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C803-FE4A-4A60-92F7-9226DDD0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8</cp:revision>
  <dcterms:created xsi:type="dcterms:W3CDTF">2020-05-20T08:01:00Z</dcterms:created>
  <dcterms:modified xsi:type="dcterms:W3CDTF">2022-01-05T14:53:00Z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