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2" w:rsidRDefault="00CF4642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>
        <w:rPr>
          <w:rFonts w:ascii="Verdana" w:hAnsi="Verdana" w:cs="Calibri Light"/>
          <w:b/>
          <w:sz w:val="32"/>
        </w:rPr>
        <w:t>Æ</w:t>
      </w:r>
    </w:p>
    <w:p w:rsidR="00CF4642" w:rsidRPr="00F05FC9" w:rsidRDefault="00CF4642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 xml:space="preserve">dell’informativa privacy pubblicata </w:t>
      </w:r>
      <w:r>
        <w:rPr>
          <w:rFonts w:ascii="Verdana" w:hAnsi="Verdana" w:cs="Calibri Light"/>
          <w:i/>
          <w:sz w:val="16"/>
          <w:szCs w:val="20"/>
        </w:rPr>
        <w:t>sul sito</w:t>
      </w:r>
      <w:r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7" w:history="1">
        <w:r w:rsidRPr="00143EC0">
          <w:rPr>
            <w:rStyle w:val="Hyperlink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CF4642" w:rsidRPr="00EC78AC" w:rsidRDefault="00CF4642" w:rsidP="00EC78AC">
      <w:pPr>
        <w:spacing w:after="120"/>
        <w:rPr>
          <w:color w:val="404040"/>
        </w:rPr>
      </w:pPr>
      <w:r w:rsidRPr="00EC78AC">
        <w:rPr>
          <w:rFonts w:ascii="Verdana" w:hAnsi="Verdana" w:cs="Calibri Light"/>
          <w:b/>
          <w:color w:val="404040"/>
          <w:sz w:val="20"/>
          <w:szCs w:val="20"/>
        </w:rPr>
        <w:t>Cognome e 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</w:tblGrid>
      <w:tr w:rsidR="00CF4642" w:rsidTr="00FD3A22">
        <w:trPr>
          <w:trHeight w:val="397"/>
        </w:trPr>
        <w:tc>
          <w:tcPr>
            <w:tcW w:w="5524" w:type="dxa"/>
            <w:vAlign w:val="center"/>
          </w:tcPr>
          <w:p w:rsidR="00CF4642" w:rsidRPr="00FD3A22" w:rsidRDefault="00CF4642" w:rsidP="00FD3A22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BOSONETTO Katia</w:t>
            </w:r>
          </w:p>
        </w:tc>
      </w:tr>
    </w:tbl>
    <w:p w:rsidR="00CF4642" w:rsidRPr="00EC78AC" w:rsidRDefault="00CF4642" w:rsidP="00EC78AC">
      <w:pPr>
        <w:spacing w:before="360" w:after="120"/>
        <w:rPr>
          <w:color w:val="404040"/>
        </w:rPr>
      </w:pPr>
      <w:r w:rsidRPr="00EC78AC">
        <w:rPr>
          <w:rFonts w:ascii="Verdana" w:hAnsi="Verdana" w:cs="Calibri Light"/>
          <w:b/>
          <w:color w:val="404040"/>
          <w:sz w:val="20"/>
          <w:szCs w:val="20"/>
        </w:rPr>
        <w:t>Istruzione e formazione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1"/>
      </w:tblGrid>
      <w:tr w:rsidR="00CF4642" w:rsidRPr="00EC78AC" w:rsidTr="00FD3A22">
        <w:trPr>
          <w:trHeight w:val="2514"/>
        </w:trPr>
        <w:tc>
          <w:tcPr>
            <w:tcW w:w="10201" w:type="dxa"/>
            <w:vAlign w:val="center"/>
          </w:tcPr>
          <w:p w:rsidR="00CF4642" w:rsidRPr="00FD3A22" w:rsidRDefault="00CF4642" w:rsidP="00FD3A22">
            <w:pPr>
              <w:pStyle w:val="BodyText"/>
              <w:tabs>
                <w:tab w:val="center" w:pos="709"/>
                <w:tab w:val="left" w:pos="1010"/>
              </w:tabs>
              <w:spacing w:before="120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2003</w:t>
            </w:r>
            <w:r w:rsidRPr="00FD3A22">
              <w:rPr>
                <w:rFonts w:ascii="Verdana" w:hAnsi="Verdana" w:cs="Calibri Light"/>
                <w:sz w:val="20"/>
                <w:szCs w:val="20"/>
              </w:rPr>
              <w:tab/>
              <w:t>–</w:t>
            </w:r>
            <w:r w:rsidRPr="00FD3A22">
              <w:rPr>
                <w:rFonts w:ascii="Verdana" w:hAnsi="Verdana" w:cs="Calibri Light"/>
                <w:sz w:val="20"/>
                <w:szCs w:val="20"/>
              </w:rPr>
              <w:tab/>
              <w:t xml:space="preserve">Maturità </w:t>
            </w:r>
            <w:r>
              <w:rPr>
                <w:rFonts w:ascii="Verdana" w:hAnsi="Verdana" w:cs="Calibri Light"/>
                <w:sz w:val="20"/>
                <w:szCs w:val="20"/>
              </w:rPr>
              <w:t>Istituto Tecnico Per Geometri Panorama di Chatillon</w:t>
            </w:r>
          </w:p>
          <w:p w:rsidR="00CF4642" w:rsidRPr="00FD3A22" w:rsidRDefault="00CF4642" w:rsidP="00FD3A22">
            <w:pPr>
              <w:pStyle w:val="BodyText"/>
              <w:tabs>
                <w:tab w:val="center" w:pos="709"/>
                <w:tab w:val="left" w:pos="1010"/>
              </w:tabs>
              <w:spacing w:before="120"/>
              <w:ind w:left="993" w:hanging="993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2005</w:t>
            </w:r>
            <w:r w:rsidRPr="00FD3A22">
              <w:rPr>
                <w:rFonts w:ascii="Verdana" w:hAnsi="Verdana" w:cs="Calibri Light"/>
                <w:sz w:val="20"/>
                <w:szCs w:val="20"/>
              </w:rPr>
              <w:tab/>
              <w:t>–</w:t>
            </w:r>
            <w:r w:rsidRPr="00FD3A22">
              <w:rPr>
                <w:rFonts w:ascii="Verdana" w:hAnsi="Verdana" w:cs="Calibri Light"/>
                <w:sz w:val="20"/>
                <w:szCs w:val="20"/>
              </w:rPr>
              <w:tab/>
            </w:r>
            <w:r w:rsidRPr="00FD3A22">
              <w:rPr>
                <w:rFonts w:ascii="Verdana" w:hAnsi="Verdana" w:cs="Calibri Light"/>
                <w:sz w:val="20"/>
                <w:szCs w:val="20"/>
              </w:rPr>
              <w:tab/>
              <w:t xml:space="preserve">Abilitazione all’esercizio della professione di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Geometra </w:t>
            </w:r>
          </w:p>
          <w:p w:rsidR="00CF4642" w:rsidRPr="00FD3A22" w:rsidRDefault="00CF4642" w:rsidP="00FD3A22">
            <w:pPr>
              <w:pStyle w:val="BodyText"/>
              <w:tabs>
                <w:tab w:val="center" w:pos="709"/>
                <w:tab w:val="left" w:pos="1010"/>
              </w:tabs>
              <w:spacing w:before="120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2006</w:t>
            </w:r>
            <w:r w:rsidRPr="00FD3A22">
              <w:rPr>
                <w:rFonts w:ascii="Verdana" w:hAnsi="Verdana" w:cs="Calibri Light"/>
                <w:sz w:val="20"/>
                <w:szCs w:val="20"/>
              </w:rPr>
              <w:tab/>
              <w:t>–</w:t>
            </w:r>
            <w:r w:rsidRPr="00FD3A22">
              <w:rPr>
                <w:rFonts w:ascii="Verdana" w:hAnsi="Verdana" w:cs="Calibri Light"/>
                <w:sz w:val="20"/>
                <w:szCs w:val="20"/>
              </w:rPr>
              <w:tab/>
              <w:t xml:space="preserve">Iscrizione </w:t>
            </w:r>
            <w:r>
              <w:rPr>
                <w:rFonts w:ascii="Verdana" w:hAnsi="Verdana" w:cs="Calibri Light"/>
                <w:sz w:val="20"/>
                <w:szCs w:val="20"/>
              </w:rPr>
              <w:t>all'Albo Geometri</w:t>
            </w:r>
            <w:r w:rsidRPr="00FD3A22">
              <w:rPr>
                <w:rFonts w:ascii="Verdana" w:hAnsi="Verdana" w:cs="Calibri Light"/>
                <w:sz w:val="20"/>
                <w:szCs w:val="20"/>
              </w:rPr>
              <w:t xml:space="preserve"> della Valle d’Aosta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n 1168</w:t>
            </w:r>
          </w:p>
          <w:p w:rsidR="00CF4642" w:rsidRPr="00FD3A22" w:rsidRDefault="00CF4642" w:rsidP="00886442">
            <w:pPr>
              <w:pStyle w:val="BodyText"/>
              <w:spacing w:before="120"/>
              <w:ind w:left="1100" w:hanging="1100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2010  -    Abilitazione a </w:t>
            </w:r>
            <w:r w:rsidRPr="00FD3A22">
              <w:rPr>
                <w:rFonts w:ascii="Verdana" w:hAnsi="Verdana" w:cs="Calibri Light"/>
                <w:sz w:val="20"/>
                <w:szCs w:val="20"/>
              </w:rPr>
              <w:t>Coordinatore della sicurezza per la progettazione e l’esecuzione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nei cantieri edili con successivi aggiornamenti</w:t>
            </w:r>
          </w:p>
          <w:p w:rsidR="00CF4642" w:rsidRPr="00FD3A22" w:rsidRDefault="00CF4642" w:rsidP="00886442">
            <w:pPr>
              <w:pStyle w:val="BodyText"/>
              <w:spacing w:before="120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CF4642" w:rsidRPr="00EC78AC" w:rsidRDefault="00CF4642" w:rsidP="00EC78AC">
      <w:pPr>
        <w:spacing w:before="360" w:after="120"/>
        <w:rPr>
          <w:color w:val="404040"/>
        </w:rPr>
      </w:pPr>
      <w:r w:rsidRPr="00EC78AC">
        <w:rPr>
          <w:rFonts w:ascii="Verdana" w:hAnsi="Verdana" w:cs="Calibri Light"/>
          <w:b/>
          <w:color w:val="404040"/>
          <w:sz w:val="20"/>
          <w:szCs w:val="20"/>
        </w:rPr>
        <w:t>Esperienza lavorativa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CF4642" w:rsidTr="00FD3A22">
        <w:tc>
          <w:tcPr>
            <w:tcW w:w="10188" w:type="dxa"/>
          </w:tcPr>
          <w:p w:rsidR="00CF4642" w:rsidRDefault="00CF4642" w:rsidP="008864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F4642" w:rsidRDefault="00CF4642" w:rsidP="00886442">
            <w:pPr>
              <w:pStyle w:val="BodyText"/>
              <w:spacing w:before="120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i/>
                <w:sz w:val="20"/>
                <w:szCs w:val="20"/>
              </w:rPr>
              <w:t>SERVIZIO DI SEGRETERIA PER CONSORZI DI MIGLIORAMENTO FONDIARIO IN VDA</w:t>
            </w:r>
          </w:p>
          <w:p w:rsidR="00CF4642" w:rsidRPr="00FD3A22" w:rsidRDefault="00CF4642" w:rsidP="00886442">
            <w:pPr>
              <w:pStyle w:val="BodyText"/>
              <w:spacing w:before="120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</w:p>
          <w:p w:rsidR="00CF4642" w:rsidRPr="00023502" w:rsidRDefault="00CF4642" w:rsidP="00886442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Calibri Light"/>
                <w:i w:val="0"/>
                <w:sz w:val="20"/>
                <w:lang w:val="it-IT" w:eastAsia="it-IT"/>
              </w:rPr>
            </w:pPr>
            <w:r w:rsidRPr="00023502">
              <w:rPr>
                <w:rFonts w:ascii="Verdana" w:hAnsi="Verdana" w:cs="Calibri Light"/>
                <w:i w:val="0"/>
                <w:sz w:val="20"/>
                <w:lang w:val="it-IT" w:eastAsia="it-IT"/>
              </w:rPr>
              <w:t xml:space="preserve">Gestione contribuenza ed anagrafica. Redazione verbali e presentazione pratiche presso </w:t>
            </w:r>
            <w:smartTag w:uri="urn:schemas-microsoft-com:office:smarttags" w:element="PersonName">
              <w:smartTagPr>
                <w:attr w:name="ProductID" w:val="la Regione"/>
              </w:smartTagPr>
              <w:smartTag w:uri="urn:schemas-microsoft-com:office:smarttags" w:element="PersonName">
                <w:smartTagPr>
                  <w:attr w:name="ProductID" w:val="la Regione Autonoma"/>
                </w:smartTagPr>
                <w:r w:rsidRPr="00023502">
                  <w:rPr>
                    <w:rFonts w:ascii="Verdana" w:hAnsi="Verdana" w:cs="Calibri Light"/>
                    <w:i w:val="0"/>
                    <w:sz w:val="20"/>
                    <w:lang w:val="it-IT" w:eastAsia="it-IT"/>
                  </w:rPr>
                  <w:t>la Regione</w:t>
                </w:r>
              </w:smartTag>
              <w:r w:rsidRPr="00023502">
                <w:rPr>
                  <w:rFonts w:ascii="Verdana" w:hAnsi="Verdana" w:cs="Calibri Light"/>
                  <w:i w:val="0"/>
                  <w:sz w:val="20"/>
                  <w:lang w:val="it-IT" w:eastAsia="it-IT"/>
                </w:rPr>
                <w:t xml:space="preserve"> Autonoma</w:t>
              </w:r>
            </w:smartTag>
            <w:r w:rsidRPr="00023502">
              <w:rPr>
                <w:rFonts w:ascii="Verdana" w:hAnsi="Verdana" w:cs="Calibri Light"/>
                <w:i w:val="0"/>
                <w:sz w:val="20"/>
                <w:lang w:val="it-IT" w:eastAsia="it-IT"/>
              </w:rPr>
              <w:t xml:space="preserve"> Valle d'Aosta</w:t>
            </w:r>
          </w:p>
          <w:p w:rsidR="00CF4642" w:rsidRPr="00023502" w:rsidRDefault="00CF4642" w:rsidP="00886442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Calibri Light"/>
                <w:i w:val="0"/>
                <w:sz w:val="20"/>
                <w:lang w:val="it-IT" w:eastAsia="it-IT"/>
              </w:rPr>
            </w:pPr>
            <w:r w:rsidRPr="00023502">
              <w:rPr>
                <w:rFonts w:ascii="Verdana" w:hAnsi="Verdana" w:cs="Calibri Light"/>
                <w:i w:val="0"/>
                <w:sz w:val="20"/>
                <w:lang w:val="it-IT" w:eastAsia="it-IT"/>
              </w:rPr>
              <w:t>Da GIUGNO 2004 incarico di Segretaria presso Consorzio di miglioramento fondiario Irriguo  Roggia del Lys con sede in Pont Saint Martin</w:t>
            </w:r>
          </w:p>
          <w:p w:rsidR="00CF4642" w:rsidRPr="00023502" w:rsidRDefault="00CF4642" w:rsidP="00886442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Calibri Light"/>
                <w:i w:val="0"/>
                <w:sz w:val="20"/>
                <w:lang w:val="it-IT" w:eastAsia="it-IT"/>
              </w:rPr>
            </w:pPr>
            <w:r w:rsidRPr="00023502">
              <w:rPr>
                <w:rFonts w:ascii="Verdana" w:hAnsi="Verdana" w:cs="Calibri Light"/>
                <w:i w:val="0"/>
                <w:sz w:val="20"/>
                <w:lang w:val="it-IT" w:eastAsia="it-IT"/>
              </w:rPr>
              <w:t>DA LUGLIO 2009 Segretaria presso Consorzio di miglioramento Fondiario L’OURIAL con sede in Perloz.</w:t>
            </w:r>
          </w:p>
          <w:p w:rsidR="00CF4642" w:rsidRDefault="00CF4642" w:rsidP="00886442">
            <w:pPr>
              <w:pStyle w:val="BodyText"/>
              <w:spacing w:before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23502">
              <w:rPr>
                <w:rFonts w:ascii="Verdana" w:hAnsi="Verdana" w:cs="Calibri Light"/>
                <w:sz w:val="20"/>
                <w:szCs w:val="20"/>
              </w:rPr>
              <w:t>DA GENNAIO 2012 Segretaria presso Consorzio di miglioramento fondiario FABIOLE con se3de in  Pont Saint Martin</w:t>
            </w:r>
          </w:p>
          <w:p w:rsidR="00CF4642" w:rsidRPr="00023502" w:rsidRDefault="00CF4642" w:rsidP="00886442">
            <w:pPr>
              <w:pStyle w:val="BodyText"/>
              <w:spacing w:before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CF4642" w:rsidRDefault="00CF4642" w:rsidP="00023502">
            <w:pPr>
              <w:pStyle w:val="BodyText"/>
              <w:spacing w:before="120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FD3A22">
              <w:rPr>
                <w:rFonts w:ascii="Verdana" w:hAnsi="Verdana" w:cs="Calibri Light"/>
                <w:b/>
                <w:i/>
                <w:sz w:val="20"/>
                <w:szCs w:val="20"/>
              </w:rPr>
              <w:t>PROGETTAZIONE, DIREZIONE LAVORI E SICUREZZA</w:t>
            </w:r>
          </w:p>
          <w:p w:rsidR="00CF4642" w:rsidRPr="00FD3A22" w:rsidRDefault="00CF4642" w:rsidP="00023502">
            <w:pPr>
              <w:pStyle w:val="BodyText"/>
              <w:spacing w:before="120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</w:p>
          <w:p w:rsidR="00CF4642" w:rsidRDefault="00CF4642" w:rsidP="00023502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FD3A22">
              <w:rPr>
                <w:rFonts w:ascii="Verdana" w:hAnsi="Verdana" w:cs="Calibri Light"/>
                <w:sz w:val="20"/>
                <w:szCs w:val="20"/>
              </w:rPr>
              <w:t xml:space="preserve">Servizi di progettazione, direzione </w:t>
            </w:r>
            <w:r>
              <w:rPr>
                <w:rFonts w:ascii="Verdana" w:hAnsi="Verdana" w:cs="Calibri Light"/>
                <w:sz w:val="20"/>
                <w:szCs w:val="20"/>
              </w:rPr>
              <w:t>lavori e sicurezza per committenti pubblici e privati</w:t>
            </w:r>
          </w:p>
          <w:p w:rsidR="00CF4642" w:rsidRPr="00FD3A22" w:rsidRDefault="00CF4642" w:rsidP="00023502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CF4642" w:rsidRDefault="00CF4642" w:rsidP="00023502">
            <w:pPr>
              <w:pStyle w:val="BodyText"/>
              <w:spacing w:before="120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FD3A22">
              <w:rPr>
                <w:rFonts w:ascii="Verdana" w:hAnsi="Verdana" w:cs="Calibri Light"/>
                <w:b/>
                <w:i/>
                <w:sz w:val="20"/>
                <w:szCs w:val="20"/>
              </w:rPr>
              <w:t>VALUTAZIONI</w:t>
            </w:r>
          </w:p>
          <w:p w:rsidR="00CF4642" w:rsidRDefault="00CF4642" w:rsidP="00023502">
            <w:pPr>
              <w:pStyle w:val="BodyText"/>
              <w:spacing w:before="120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</w:p>
          <w:p w:rsidR="00CF4642" w:rsidRDefault="00CF4642" w:rsidP="00023502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FD3A22">
              <w:rPr>
                <w:rFonts w:ascii="Verdana" w:hAnsi="Verdana" w:cs="Calibri Light"/>
                <w:sz w:val="20"/>
                <w:szCs w:val="20"/>
              </w:rPr>
              <w:t xml:space="preserve">Valutazioni </w:t>
            </w:r>
            <w:r>
              <w:rPr>
                <w:rFonts w:ascii="Verdana" w:hAnsi="Verdana" w:cs="Calibri Light"/>
                <w:sz w:val="20"/>
                <w:szCs w:val="20"/>
              </w:rPr>
              <w:t>immobiliari per istituti di credito e società esterne relativamente al merito creditizio di immobili.</w:t>
            </w:r>
          </w:p>
          <w:p w:rsidR="00CF4642" w:rsidRPr="00FD3A22" w:rsidRDefault="00CF4642" w:rsidP="00023502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CF4642" w:rsidRDefault="00CF4642" w:rsidP="00023502">
            <w:pPr>
              <w:pStyle w:val="BodyText"/>
              <w:spacing w:before="120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i/>
                <w:sz w:val="20"/>
                <w:szCs w:val="20"/>
              </w:rPr>
              <w:t>CATASTO</w:t>
            </w:r>
          </w:p>
          <w:p w:rsidR="00CF4642" w:rsidRPr="00FD3A22" w:rsidRDefault="00CF4642" w:rsidP="00023502">
            <w:pPr>
              <w:pStyle w:val="BodyText"/>
              <w:spacing w:before="120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</w:p>
          <w:p w:rsidR="00CF4642" w:rsidRDefault="00CF4642" w:rsidP="00023502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Servizi di accatastamento immobili e gestione pratiche catastali di frazionamento e variazione, sia per committenti pubblici che privati.</w:t>
            </w:r>
          </w:p>
          <w:p w:rsidR="00CF4642" w:rsidRPr="00FD3A22" w:rsidRDefault="00CF4642" w:rsidP="00023502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CF4642" w:rsidRPr="00FD3A22" w:rsidRDefault="00CF4642" w:rsidP="00023502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CF4642" w:rsidRPr="00DD7550" w:rsidRDefault="00CF4642" w:rsidP="00DD7550">
      <w:pPr>
        <w:pStyle w:val="BodyText"/>
        <w:jc w:val="both"/>
        <w:rPr>
          <w:rFonts w:ascii="Verdana" w:hAnsi="Verdana" w:cs="Calibri Light"/>
          <w:sz w:val="20"/>
          <w:szCs w:val="20"/>
        </w:rPr>
      </w:pPr>
    </w:p>
    <w:p w:rsidR="00CF4642" w:rsidRPr="00DD7550" w:rsidRDefault="00CF4642" w:rsidP="00DD7550">
      <w:pPr>
        <w:pStyle w:val="BodyText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b/>
          <w:sz w:val="20"/>
          <w:szCs w:val="20"/>
        </w:rPr>
        <w:t>Nome e Cognome</w:t>
      </w:r>
    </w:p>
    <w:p w:rsidR="00CF4642" w:rsidRPr="00DD7550" w:rsidRDefault="00CF4642" w:rsidP="00E54710">
      <w:pPr>
        <w:pStyle w:val="BodyText"/>
        <w:tabs>
          <w:tab w:val="center" w:pos="7371"/>
        </w:tabs>
        <w:spacing w:before="12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Châtillon, lì 14 gennaio 2021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Katia BOSONETTO</w:t>
      </w:r>
    </w:p>
    <w:sectPr w:rsidR="00CF4642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42" w:rsidRDefault="00CF4642">
      <w:r>
        <w:separator/>
      </w:r>
    </w:p>
  </w:endnote>
  <w:endnote w:type="continuationSeparator" w:id="0">
    <w:p w:rsidR="00CF4642" w:rsidRDefault="00CF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42" w:rsidRDefault="00CF4642">
      <w:r>
        <w:separator/>
      </w:r>
    </w:p>
  </w:footnote>
  <w:footnote w:type="continuationSeparator" w:id="0">
    <w:p w:rsidR="00CF4642" w:rsidRDefault="00CF4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imes New Roman" w:hAnsi="Tahoma" w:hint="default"/>
        <w:w w:val="100"/>
        <w:sz w:val="22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CDC"/>
    <w:rsid w:val="00011E9A"/>
    <w:rsid w:val="00023502"/>
    <w:rsid w:val="0003546D"/>
    <w:rsid w:val="00073D27"/>
    <w:rsid w:val="00094AAF"/>
    <w:rsid w:val="000E15B0"/>
    <w:rsid w:val="00143EC0"/>
    <w:rsid w:val="00153ADA"/>
    <w:rsid w:val="00171C5E"/>
    <w:rsid w:val="001A034D"/>
    <w:rsid w:val="001D30BF"/>
    <w:rsid w:val="001D4941"/>
    <w:rsid w:val="001E3997"/>
    <w:rsid w:val="001F49AE"/>
    <w:rsid w:val="00223454"/>
    <w:rsid w:val="00236261"/>
    <w:rsid w:val="00237C24"/>
    <w:rsid w:val="0027144F"/>
    <w:rsid w:val="00282D78"/>
    <w:rsid w:val="002C469C"/>
    <w:rsid w:val="002E351D"/>
    <w:rsid w:val="002E38B7"/>
    <w:rsid w:val="0030754D"/>
    <w:rsid w:val="003819A3"/>
    <w:rsid w:val="0038697C"/>
    <w:rsid w:val="004858CF"/>
    <w:rsid w:val="0048706E"/>
    <w:rsid w:val="004E47AC"/>
    <w:rsid w:val="00501D1F"/>
    <w:rsid w:val="00527A45"/>
    <w:rsid w:val="0053308A"/>
    <w:rsid w:val="005512A1"/>
    <w:rsid w:val="00567D26"/>
    <w:rsid w:val="005D3709"/>
    <w:rsid w:val="006112F6"/>
    <w:rsid w:val="00630863"/>
    <w:rsid w:val="006E0B3C"/>
    <w:rsid w:val="00746951"/>
    <w:rsid w:val="00783A9C"/>
    <w:rsid w:val="007931A6"/>
    <w:rsid w:val="007F2590"/>
    <w:rsid w:val="00806BF7"/>
    <w:rsid w:val="00826DF1"/>
    <w:rsid w:val="00886442"/>
    <w:rsid w:val="00893026"/>
    <w:rsid w:val="008A1D05"/>
    <w:rsid w:val="008D008A"/>
    <w:rsid w:val="008F4A5F"/>
    <w:rsid w:val="00952A8D"/>
    <w:rsid w:val="00965C20"/>
    <w:rsid w:val="00974510"/>
    <w:rsid w:val="0098428E"/>
    <w:rsid w:val="009F3ADC"/>
    <w:rsid w:val="00A30383"/>
    <w:rsid w:val="00A472EA"/>
    <w:rsid w:val="00A7713A"/>
    <w:rsid w:val="00A967A5"/>
    <w:rsid w:val="00AB2B8C"/>
    <w:rsid w:val="00B05433"/>
    <w:rsid w:val="00B059C4"/>
    <w:rsid w:val="00B11E62"/>
    <w:rsid w:val="00B14DCA"/>
    <w:rsid w:val="00B846BE"/>
    <w:rsid w:val="00BC5BBE"/>
    <w:rsid w:val="00BF6354"/>
    <w:rsid w:val="00C64E0B"/>
    <w:rsid w:val="00C90E69"/>
    <w:rsid w:val="00CB1F14"/>
    <w:rsid w:val="00CB3BC2"/>
    <w:rsid w:val="00CC0055"/>
    <w:rsid w:val="00CC1CDC"/>
    <w:rsid w:val="00CD7CBB"/>
    <w:rsid w:val="00CF4642"/>
    <w:rsid w:val="00D75A89"/>
    <w:rsid w:val="00D9089B"/>
    <w:rsid w:val="00DA78BF"/>
    <w:rsid w:val="00DD7550"/>
    <w:rsid w:val="00E305A3"/>
    <w:rsid w:val="00E30FE9"/>
    <w:rsid w:val="00E36282"/>
    <w:rsid w:val="00E5042B"/>
    <w:rsid w:val="00E54710"/>
    <w:rsid w:val="00EC78AC"/>
    <w:rsid w:val="00ED106E"/>
    <w:rsid w:val="00EE4C76"/>
    <w:rsid w:val="00EF6E16"/>
    <w:rsid w:val="00F05FC9"/>
    <w:rsid w:val="00F54337"/>
    <w:rsid w:val="00F90FF7"/>
    <w:rsid w:val="00FC6B3A"/>
    <w:rsid w:val="00FD25BE"/>
    <w:rsid w:val="00FD3A22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4E47AC"/>
    <w:pPr>
      <w:spacing w:before="126"/>
      <w:ind w:left="1392" w:hanging="36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BB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4E47A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E47AC"/>
  </w:style>
  <w:style w:type="character" w:customStyle="1" w:styleId="BodyTextChar">
    <w:name w:val="Body Text Char"/>
    <w:basedOn w:val="DefaultParagraphFont"/>
    <w:link w:val="BodyText"/>
    <w:uiPriority w:val="99"/>
    <w:locked/>
    <w:rsid w:val="00223454"/>
    <w:rPr>
      <w:rFonts w:ascii="Times New Roman" w:hAnsi="Times New Roman" w:cs="Times New Roman"/>
      <w:lang w:val="it-IT" w:eastAsia="it-IT"/>
    </w:rPr>
  </w:style>
  <w:style w:type="paragraph" w:styleId="ListParagraph">
    <w:name w:val="List Paragraph"/>
    <w:basedOn w:val="Normal"/>
    <w:uiPriority w:val="99"/>
    <w:qFormat/>
    <w:rsid w:val="004E47AC"/>
    <w:pPr>
      <w:spacing w:before="126"/>
      <w:ind w:left="1392" w:hanging="360"/>
    </w:pPr>
  </w:style>
  <w:style w:type="paragraph" w:customStyle="1" w:styleId="TableParagraph">
    <w:name w:val="Table Paragraph"/>
    <w:basedOn w:val="Normal"/>
    <w:uiPriority w:val="99"/>
    <w:rsid w:val="004E47AC"/>
  </w:style>
  <w:style w:type="paragraph" w:styleId="Header">
    <w:name w:val="header"/>
    <w:basedOn w:val="Normal"/>
    <w:link w:val="HeaderChar"/>
    <w:uiPriority w:val="99"/>
    <w:rsid w:val="00B11E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E62"/>
    <w:rPr>
      <w:rFonts w:ascii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rsid w:val="00B11E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E62"/>
    <w:rPr>
      <w:rFonts w:ascii="Times New Roman" w:hAnsi="Times New Roman" w:cs="Times New Roman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073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3D27"/>
    <w:rPr>
      <w:rFonts w:ascii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073D2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07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1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E9A"/>
    <w:rPr>
      <w:rFonts w:ascii="Segoe UI" w:hAnsi="Segoe UI" w:cs="Segoe UI"/>
      <w:sz w:val="18"/>
      <w:szCs w:val="18"/>
      <w:lang w:val="it-IT" w:eastAsia="it-IT"/>
    </w:rPr>
  </w:style>
  <w:style w:type="character" w:styleId="Hyperlink">
    <w:name w:val="Hyperlink"/>
    <w:basedOn w:val="DefaultParagraphFont"/>
    <w:uiPriority w:val="99"/>
    <w:rsid w:val="007931A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F3A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ADC"/>
    <w:rPr>
      <w:rFonts w:ascii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3ADC"/>
    <w:rPr>
      <w:b/>
      <w:bCs/>
    </w:rPr>
  </w:style>
  <w:style w:type="paragraph" w:styleId="Revision">
    <w:name w:val="Revision"/>
    <w:hidden/>
    <w:uiPriority w:val="99"/>
    <w:semiHidden/>
    <w:rsid w:val="009F3ADC"/>
    <w:rPr>
      <w:rFonts w:ascii="Times New Roman" w:eastAsia="Times New Roman" w:hAnsi="Times New Roman"/>
    </w:rPr>
  </w:style>
  <w:style w:type="paragraph" w:customStyle="1" w:styleId="Aeeaoaeaa1">
    <w:name w:val="A?eeaoae?aa 1"/>
    <w:basedOn w:val="Normal"/>
    <w:next w:val="Normal"/>
    <w:uiPriority w:val="99"/>
    <w:rsid w:val="00886442"/>
    <w:pPr>
      <w:keepNext/>
      <w:autoSpaceDE/>
      <w:autoSpaceDN/>
      <w:jc w:val="right"/>
    </w:pPr>
    <w:rPr>
      <w:rFonts w:eastAsia="Calibri"/>
      <w:b/>
      <w:sz w:val="20"/>
      <w:szCs w:val="20"/>
      <w:lang w:val="en-US" w:eastAsia="ko-KR"/>
    </w:rPr>
  </w:style>
  <w:style w:type="paragraph" w:customStyle="1" w:styleId="OiaeaeiYiio2">
    <w:name w:val="O?ia eaeiYiio 2"/>
    <w:basedOn w:val="Normal"/>
    <w:uiPriority w:val="99"/>
    <w:rsid w:val="00886442"/>
    <w:pPr>
      <w:autoSpaceDE/>
      <w:autoSpaceDN/>
      <w:jc w:val="right"/>
    </w:pPr>
    <w:rPr>
      <w:rFonts w:eastAsia="Calibri"/>
      <w:i/>
      <w:sz w:val="16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aspa.it/privacy/contenu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274</Words>
  <Characters>1566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subject/>
  <dc:creator>DEVAL S.p.A. a s.u.</dc:creator>
  <cp:keywords/>
  <dc:description/>
  <cp:lastModifiedBy>KATIA</cp:lastModifiedBy>
  <cp:revision>5</cp:revision>
  <cp:lastPrinted>2020-11-17T08:52:00Z</cp:lastPrinted>
  <dcterms:created xsi:type="dcterms:W3CDTF">2020-11-17T08:51:00Z</dcterms:created>
  <dcterms:modified xsi:type="dcterms:W3CDTF">2021-01-14T09:06:00Z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Pubblicazione Incarichi - Oscuramento dati.docx</vt:lpwstr>
  </property>
</Properties>
</file>