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D1EA1" w14:textId="5AFBCE93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0568CEBF" w14:textId="77777777" w:rsidR="00DD28DC" w:rsidRDefault="00DD28DC" w:rsidP="00DD28DC">
      <w:pPr>
        <w:widowControl/>
        <w:adjustRightInd w:val="0"/>
        <w:rPr>
          <w:rFonts w:ascii="Verdana" w:eastAsiaTheme="minorHAnsi" w:hAnsi="Verdana" w:cs="Verdana"/>
          <w:i/>
          <w:iCs/>
          <w:color w:val="000000"/>
          <w:sz w:val="16"/>
          <w:szCs w:val="16"/>
          <w:lang w:eastAsia="en-US" w:bidi="ar-SA"/>
        </w:rPr>
      </w:pPr>
    </w:p>
    <w:p w14:paraId="18D7059C" w14:textId="150F4222" w:rsidR="00DD28DC" w:rsidRDefault="00DD28DC" w:rsidP="00DD28DC">
      <w:pPr>
        <w:widowControl/>
        <w:adjustRightInd w:val="0"/>
        <w:rPr>
          <w:rFonts w:ascii="Verdana" w:eastAsiaTheme="minorHAnsi" w:hAnsi="Verdana" w:cs="Verdana"/>
          <w:i/>
          <w:iCs/>
          <w:color w:val="000000"/>
          <w:sz w:val="16"/>
          <w:szCs w:val="16"/>
          <w:lang w:eastAsia="en-US" w:bidi="ar-SA"/>
        </w:rPr>
      </w:pPr>
      <w:bookmarkStart w:id="0" w:name="_GoBack"/>
      <w:bookmarkEnd w:id="0"/>
      <w:r>
        <w:rPr>
          <w:rFonts w:ascii="Verdana" w:eastAsiaTheme="minorHAnsi" w:hAnsi="Verdana" w:cs="Verdana"/>
          <w:i/>
          <w:iCs/>
          <w:color w:val="000000"/>
          <w:sz w:val="16"/>
          <w:szCs w:val="16"/>
          <w:lang w:eastAsia="en-US" w:bidi="ar-SA"/>
        </w:rPr>
        <w:t>CV redatto ai fini della pubblicazione nella sezione società Trasparente ai sensi dell’art. 15-bis, comma 1, lett. b, del D. Lgs.</w:t>
      </w:r>
    </w:p>
    <w:p w14:paraId="0BFF0046" w14:textId="77777777" w:rsidR="00DD28DC" w:rsidRDefault="00DD28DC" w:rsidP="00DD28DC">
      <w:pPr>
        <w:widowControl/>
        <w:adjustRightInd w:val="0"/>
        <w:rPr>
          <w:rFonts w:ascii="Verdana" w:eastAsiaTheme="minorHAnsi" w:hAnsi="Verdana" w:cs="Verdana"/>
          <w:i/>
          <w:iCs/>
          <w:color w:val="000000"/>
          <w:sz w:val="16"/>
          <w:szCs w:val="16"/>
          <w:lang w:eastAsia="en-US" w:bidi="ar-SA"/>
        </w:rPr>
      </w:pPr>
      <w:r>
        <w:rPr>
          <w:rFonts w:ascii="Verdana" w:eastAsiaTheme="minorHAnsi" w:hAnsi="Verdana" w:cs="Verdana"/>
          <w:i/>
          <w:iCs/>
          <w:color w:val="000000"/>
          <w:sz w:val="16"/>
          <w:szCs w:val="16"/>
          <w:lang w:eastAsia="en-US" w:bidi="ar-SA"/>
        </w:rPr>
        <w:t>33/2013 rubricato “Obblighi di pubblicazione concernenti incarichi conferiti nelle società controllate”, previa visione</w:t>
      </w:r>
    </w:p>
    <w:p w14:paraId="53258318" w14:textId="50BA45A9" w:rsidR="00EC78AC" w:rsidRDefault="00DD28DC" w:rsidP="00DD28DC">
      <w:pPr>
        <w:jc w:val="center"/>
      </w:pPr>
      <w:r>
        <w:rPr>
          <w:rFonts w:ascii="Verdana" w:eastAsiaTheme="minorHAnsi" w:hAnsi="Verdana" w:cs="Verdana"/>
          <w:i/>
          <w:iCs/>
          <w:color w:val="000000"/>
          <w:sz w:val="16"/>
          <w:szCs w:val="16"/>
          <w:lang w:eastAsia="en-US" w:bidi="ar-SA"/>
        </w:rPr>
        <w:t xml:space="preserve">dell’informativa privacy pubblicata sul sito: </w:t>
      </w:r>
      <w:r>
        <w:rPr>
          <w:rFonts w:ascii="Verdana" w:eastAsiaTheme="minorHAnsi" w:hAnsi="Verdana" w:cs="Verdana"/>
          <w:i/>
          <w:iCs/>
          <w:color w:val="0000FF"/>
          <w:sz w:val="16"/>
          <w:szCs w:val="16"/>
          <w:lang w:eastAsia="en-US" w:bidi="ar-SA"/>
        </w:rPr>
        <w:t>http://www.cvaspa.it/privacy/contenuti/</w:t>
      </w:r>
    </w:p>
    <w:p w14:paraId="42271C6B" w14:textId="717A0651" w:rsidR="00DD28DC" w:rsidRDefault="00DD28DC"/>
    <w:p w14:paraId="71513C45" w14:textId="77777777" w:rsidR="00DD28DC" w:rsidRDefault="00DD28DC"/>
    <w:p w14:paraId="61231F49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50DA9571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1B741F1E" w14:textId="2727DC06" w:rsidR="00EC78AC" w:rsidRPr="00EC78AC" w:rsidRDefault="00BE607A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Alessandro Della Vedova</w:t>
            </w:r>
          </w:p>
        </w:tc>
      </w:tr>
    </w:tbl>
    <w:p w14:paraId="6CA3FE31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5DA641E6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6A5B9E73" w14:textId="3D0FBB4D" w:rsidR="00EC78AC" w:rsidRDefault="00BE607A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Laurea in Psicologia – Università degli studi di Bergamo</w:t>
            </w:r>
          </w:p>
          <w:p w14:paraId="0A02904B" w14:textId="04B6AA20" w:rsidR="00BE607A" w:rsidRDefault="00BE607A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Laurea in Giurisprudenza – Università degli studi di Milano</w:t>
            </w:r>
          </w:p>
          <w:p w14:paraId="6EA93E67" w14:textId="50115C76" w:rsidR="00BE607A" w:rsidRPr="00EC78AC" w:rsidRDefault="00BE607A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Master in Organizzazione e Personale – SDA Bocconi</w:t>
            </w:r>
          </w:p>
          <w:p w14:paraId="57DA9D55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76816901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4E3AFC2E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RPr="00BE607A" w14:paraId="481E197E" w14:textId="77777777" w:rsidTr="00EC78AC">
        <w:tc>
          <w:tcPr>
            <w:tcW w:w="10188" w:type="dxa"/>
          </w:tcPr>
          <w:p w14:paraId="229EE435" w14:textId="77777777" w:rsidR="00BE607A" w:rsidRDefault="00BE607A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  <w:lang w:val="en-US"/>
              </w:rPr>
            </w:pPr>
          </w:p>
          <w:p w14:paraId="47E95291" w14:textId="1CA0CA44" w:rsidR="00EC78AC" w:rsidRDefault="00BE607A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  <w:lang w:val="en-US"/>
              </w:rPr>
            </w:pPr>
            <w:r w:rsidRPr="00BE607A">
              <w:rPr>
                <w:rFonts w:ascii="Verdana" w:hAnsi="Verdana" w:cs="Calibri Light"/>
                <w:sz w:val="20"/>
                <w:szCs w:val="20"/>
                <w:lang w:val="en-US"/>
              </w:rPr>
              <w:t xml:space="preserve">2001 in Corso </w:t>
            </w:r>
            <w:r>
              <w:rPr>
                <w:rFonts w:ascii="Verdana" w:hAnsi="Verdana" w:cs="Calibri Light"/>
                <w:sz w:val="20"/>
                <w:szCs w:val="20"/>
                <w:lang w:val="en-US"/>
              </w:rPr>
              <w:t xml:space="preserve">- </w:t>
            </w:r>
            <w:r w:rsidRPr="00BE607A">
              <w:rPr>
                <w:rFonts w:ascii="Verdana" w:hAnsi="Verdana" w:cs="Calibri Light"/>
                <w:sz w:val="20"/>
                <w:szCs w:val="20"/>
                <w:lang w:val="en-US"/>
              </w:rPr>
              <w:t xml:space="preserve">Managing Consultant </w:t>
            </w:r>
            <w:r>
              <w:rPr>
                <w:rFonts w:ascii="Verdana" w:hAnsi="Verdana" w:cs="Calibri Light"/>
                <w:sz w:val="20"/>
                <w:szCs w:val="20"/>
                <w:lang w:val="en-US"/>
              </w:rPr>
              <w:t xml:space="preserve">Industrial Division </w:t>
            </w:r>
            <w:r w:rsidRPr="00BE607A">
              <w:rPr>
                <w:rFonts w:ascii="Verdana" w:hAnsi="Verdana" w:cs="Calibri Light"/>
                <w:sz w:val="20"/>
                <w:szCs w:val="20"/>
                <w:lang w:val="en-US"/>
              </w:rPr>
              <w:t xml:space="preserve">&amp; HR </w:t>
            </w:r>
            <w:proofErr w:type="spellStart"/>
            <w:r w:rsidRPr="00BE607A">
              <w:rPr>
                <w:rFonts w:ascii="Verdana" w:hAnsi="Verdana" w:cs="Calibri Light"/>
                <w:sz w:val="20"/>
                <w:szCs w:val="20"/>
                <w:lang w:val="en-US"/>
              </w:rPr>
              <w:t>CoE</w:t>
            </w:r>
            <w:proofErr w:type="spellEnd"/>
            <w:r w:rsidRPr="00BE607A">
              <w:rPr>
                <w:rFonts w:ascii="Verdana" w:hAnsi="Verdana" w:cs="Calibri Light"/>
                <w:sz w:val="20"/>
                <w:szCs w:val="20"/>
                <w:lang w:val="en-US"/>
              </w:rPr>
              <w:t xml:space="preserve"> – Korn Ferry Int</w:t>
            </w:r>
            <w:r>
              <w:rPr>
                <w:rFonts w:ascii="Verdana" w:hAnsi="Verdana" w:cs="Calibri Light"/>
                <w:sz w:val="20"/>
                <w:szCs w:val="20"/>
                <w:lang w:val="en-US"/>
              </w:rPr>
              <w:t>ernational</w:t>
            </w:r>
          </w:p>
          <w:p w14:paraId="75E573D4" w14:textId="1FC9AA1E" w:rsidR="00BE607A" w:rsidRDefault="00BE607A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  <w:lang w:val="en-US"/>
              </w:rPr>
            </w:pPr>
            <w:r>
              <w:rPr>
                <w:rFonts w:ascii="Verdana" w:hAnsi="Verdana" w:cs="Calibri Light"/>
                <w:sz w:val="20"/>
                <w:szCs w:val="20"/>
                <w:lang w:val="en-US"/>
              </w:rPr>
              <w:t>2002 - 2001     Director Industrial Division – Stanton Chase</w:t>
            </w:r>
          </w:p>
          <w:p w14:paraId="1D8EA039" w14:textId="70797DF5" w:rsidR="00BE607A" w:rsidRDefault="00BE607A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  <w:lang w:val="en-US"/>
              </w:rPr>
            </w:pPr>
            <w:r>
              <w:rPr>
                <w:rFonts w:ascii="Verdana" w:hAnsi="Verdana" w:cs="Calibri Light"/>
                <w:sz w:val="20"/>
                <w:szCs w:val="20"/>
                <w:lang w:val="en-US"/>
              </w:rPr>
              <w:t xml:space="preserve">2001 - 2002     HR Manager –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  <w:lang w:val="en-US"/>
              </w:rPr>
              <w:t>Sequenza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  <w:lang w:val="en-US"/>
              </w:rPr>
              <w:t xml:space="preserve"> Holding</w:t>
            </w:r>
          </w:p>
          <w:p w14:paraId="6AB4CEFC" w14:textId="73C50C56" w:rsidR="00EC78AC" w:rsidRPr="00BE607A" w:rsidRDefault="00BE607A" w:rsidP="00BE607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  <w:lang w:val="en-US"/>
              </w:rPr>
            </w:pPr>
            <w:r>
              <w:rPr>
                <w:rFonts w:ascii="Verdana" w:hAnsi="Verdana" w:cs="Calibri Light"/>
                <w:sz w:val="20"/>
                <w:szCs w:val="20"/>
                <w:lang w:val="en-US"/>
              </w:rPr>
              <w:t>1997 – 2001     HR Manager – General Electric</w:t>
            </w:r>
          </w:p>
          <w:p w14:paraId="357592C8" w14:textId="77777777" w:rsidR="00EC78AC" w:rsidRPr="00BE607A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  <w:lang w:val="en-US"/>
              </w:rPr>
            </w:pPr>
          </w:p>
          <w:p w14:paraId="7A8CD872" w14:textId="77777777" w:rsidR="00EC78AC" w:rsidRPr="00BE607A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  <w:lang w:val="en-US"/>
              </w:rPr>
            </w:pPr>
          </w:p>
          <w:p w14:paraId="08588CCC" w14:textId="77777777" w:rsidR="00EC78AC" w:rsidRPr="00BE607A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  <w:lang w:val="en-US"/>
              </w:rPr>
            </w:pPr>
          </w:p>
        </w:tc>
      </w:tr>
    </w:tbl>
    <w:p w14:paraId="45C4D722" w14:textId="77777777" w:rsidR="0030754D" w:rsidRPr="00BE607A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  <w:lang w:val="en-US"/>
        </w:rPr>
      </w:pPr>
    </w:p>
    <w:p w14:paraId="2B7DFD75" w14:textId="77777777" w:rsidR="001E3997" w:rsidRPr="00BE607A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  <w:lang w:val="en-US"/>
        </w:rPr>
      </w:pPr>
    </w:p>
    <w:p w14:paraId="1B713DA2" w14:textId="77777777" w:rsidR="00974510" w:rsidRPr="00BE607A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  <w:lang w:val="en-US"/>
        </w:rPr>
      </w:pPr>
    </w:p>
    <w:p w14:paraId="6256384E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BE607A">
        <w:rPr>
          <w:rFonts w:ascii="Verdana" w:hAnsi="Verdana" w:cs="Calibri Light"/>
          <w:sz w:val="20"/>
          <w:szCs w:val="20"/>
          <w:lang w:val="en-US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20BAFAFA" w14:textId="69F9CEF6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BE607A">
        <w:rPr>
          <w:rFonts w:ascii="Verdana" w:hAnsi="Verdana" w:cs="Calibri Light"/>
          <w:sz w:val="20"/>
          <w:szCs w:val="20"/>
        </w:rPr>
        <w:t>15/03/2021</w:t>
      </w:r>
      <w:r w:rsidR="00BE607A">
        <w:rPr>
          <w:rFonts w:ascii="Verdana" w:hAnsi="Verdana" w:cs="Calibri Light"/>
          <w:sz w:val="20"/>
          <w:szCs w:val="20"/>
        </w:rPr>
        <w:tab/>
      </w:r>
      <w:r w:rsidR="00DD28DC">
        <w:rPr>
          <w:rFonts w:ascii="Verdana" w:hAnsi="Verdana" w:cs="Calibri Light"/>
          <w:b/>
          <w:sz w:val="20"/>
          <w:szCs w:val="20"/>
        </w:rPr>
        <w:t>Alessandro Della Vedova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27140" w14:textId="77777777" w:rsidR="00D55C37" w:rsidRDefault="00D55C37">
      <w:r>
        <w:separator/>
      </w:r>
    </w:p>
  </w:endnote>
  <w:endnote w:type="continuationSeparator" w:id="0">
    <w:p w14:paraId="3DE04932" w14:textId="77777777" w:rsidR="00D55C37" w:rsidRDefault="00D5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D1770" w14:textId="77777777" w:rsidR="00D55C37" w:rsidRDefault="00D55C37">
      <w:r>
        <w:separator/>
      </w:r>
    </w:p>
  </w:footnote>
  <w:footnote w:type="continuationSeparator" w:id="0">
    <w:p w14:paraId="729DFAB8" w14:textId="77777777" w:rsidR="00D55C37" w:rsidRDefault="00D5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501D1F"/>
    <w:rsid w:val="00527A45"/>
    <w:rsid w:val="005512A1"/>
    <w:rsid w:val="005D3709"/>
    <w:rsid w:val="005F198F"/>
    <w:rsid w:val="006112F6"/>
    <w:rsid w:val="006E0B3C"/>
    <w:rsid w:val="00783A9C"/>
    <w:rsid w:val="007931A6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BE607A"/>
    <w:rsid w:val="00C1178A"/>
    <w:rsid w:val="00C64E0B"/>
    <w:rsid w:val="00CB1F14"/>
    <w:rsid w:val="00CC0055"/>
    <w:rsid w:val="00CC1CDC"/>
    <w:rsid w:val="00D55C37"/>
    <w:rsid w:val="00D9089B"/>
    <w:rsid w:val="00DA78BF"/>
    <w:rsid w:val="00DB1E72"/>
    <w:rsid w:val="00DD28DC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D3A61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6D755-17FC-4432-B79B-A5965AD7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Microsoft Word - Pubblicazione Incarichi - Oscuramento dati.docx</vt:lpstr>
      <vt:lpstr>Microsoft Word - Pubblicazione Incarichi - Oscuramento dati.docx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3</cp:revision>
  <dcterms:created xsi:type="dcterms:W3CDTF">2021-03-15T16:55:00Z</dcterms:created>
  <dcterms:modified xsi:type="dcterms:W3CDTF">2021-04-06T15:43:00Z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