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D15733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CUNEAZ ROBERTA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</w:rPr>
              <w:t>Laurea in Architettura</w:t>
            </w: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- Indirizzo Tutela e recupero del patrimonio storico architettonico, conseguita presso la Facoltà di Architettura del Politecnico di Torino il 20.07.2000 con votazione finale di 107/110.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Sviluppo della tesi di laurea “La demolizione pianificata del “grattacielo” di Aosta e il recupero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bio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-edilizio – un caso studio per la Valle d’Aosta “.</w:t>
            </w:r>
          </w:p>
          <w:p w:rsidR="00EC78AC" w:rsidRPr="00EA4365" w:rsidRDefault="00D15733" w:rsidP="00D15733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</w:rPr>
              <w:t>Superamento dell’Esame di Stato</w:t>
            </w: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per l’abilitazione all’esercizio della professione di architetto nella prima sessione relativa all’anno 2003</w:t>
            </w:r>
          </w:p>
          <w:p w:rsidR="00D15733" w:rsidRPr="00D15733" w:rsidRDefault="00D15733" w:rsidP="00D15733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15733">
              <w:rPr>
                <w:rFonts w:ascii="Verdana" w:hAnsi="Verdana" w:cs="Calibri Light"/>
                <w:b/>
                <w:sz w:val="18"/>
                <w:szCs w:val="18"/>
              </w:rPr>
              <w:t>Professione</w:t>
            </w:r>
            <w:r>
              <w:rPr>
                <w:rFonts w:ascii="Verdana" w:hAnsi="Verdana" w:cs="Calibri Light"/>
                <w:b/>
                <w:sz w:val="18"/>
                <w:szCs w:val="18"/>
              </w:rPr>
              <w:tab/>
            </w:r>
            <w:r w:rsidRPr="00D15733">
              <w:rPr>
                <w:rFonts w:ascii="Verdana" w:hAnsi="Verdana" w:cs="Calibri Light"/>
                <w:sz w:val="18"/>
                <w:szCs w:val="18"/>
              </w:rPr>
              <w:t>A</w:t>
            </w:r>
            <w:r>
              <w:rPr>
                <w:rFonts w:ascii="Verdana" w:hAnsi="Verdana" w:cs="Calibri Light"/>
                <w:sz w:val="18"/>
                <w:szCs w:val="18"/>
              </w:rPr>
              <w:t>rchitetto Libero Professionista I</w:t>
            </w:r>
            <w:r w:rsidRPr="00D15733">
              <w:rPr>
                <w:rFonts w:ascii="Verdana" w:hAnsi="Verdana" w:cs="Calibri Light"/>
                <w:sz w:val="18"/>
                <w:szCs w:val="18"/>
              </w:rPr>
              <w:t>scritta all’ordine degli Architetti della Valle d’Aosta</w:t>
            </w:r>
          </w:p>
          <w:p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AOSTA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Collaborazione al progetto per i lavori di sistemazione del fabbricato ex-latteria in frazione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Neyves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di Porossan; (Anno 2001-2002)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di due fabbricati da adibire a civile abitazione in località Signayes; (Anno 2004)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un nuovo fabbricato bifamiliare per civile abitazione in località Arpuilles; (Anno 2004)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un complesso residenziale costituito da 5 unità immobiliari in rue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du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Coutumier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. (Anno 2005)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il risanamento conservativo di un nucleo edilizio in centro storico (via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Martinet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angolo via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Gorret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). (Anno 2007)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il risanamento conservativo di un fabbricato in centro storico (via d’Avise). (Anno 2008)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il risanamento conservativo di un fabbricato in centro storico (via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Abbé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Gorret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). (Anno 2008)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interna di un alloggio in via Saint-Martin-de-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Corléans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. (Anno 2018)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lavori di adeguamento igienico sanitario con parziale cambio di destinazione d’uso di un bar in viale Europa; (Anno 2019)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il risanamento conservativo di un alloggio all’interno di un fabbricato sito in via Porta Pretoria;(Anno 2020)</w:t>
            </w:r>
          </w:p>
          <w:p w:rsidR="00D15733" w:rsidRPr="00D15733" w:rsidRDefault="00D15733" w:rsidP="00FF2C5F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ALLEIN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ristrutturazione di un nucleo edilizio da adibire a civile abitazione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Chaveroulaz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. (Anno 2005)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l’ampliamento ai sensi della L.R. 24/2009 la ristrutturazione e riqualificazione energetica di un fabbricato per civile abitazione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Ayez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2013)</w:t>
            </w:r>
          </w:p>
          <w:p w:rsidR="00D15733" w:rsidRPr="00D15733" w:rsidRDefault="00D15733" w:rsidP="00FF2C5F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AYMAVILLES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ristrutturazione interna di tre unità immobiliari all’interno di un fabbricato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Moulins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;(Anno 2020)</w:t>
            </w:r>
          </w:p>
          <w:p w:rsidR="00D15733" w:rsidRPr="00D15733" w:rsidRDefault="00D15733" w:rsidP="00FF2C5F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ARNAD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Collaborazione al progetto definitivo per l’ampliamento del caseificio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Evançon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Glaire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. (Anno 2006)</w:t>
            </w:r>
          </w:p>
          <w:p w:rsidR="00D15733" w:rsidRPr="00D15733" w:rsidRDefault="00D15733" w:rsidP="00FF2C5F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CHAMPDEPRAZ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Collaborazione al progetto di ristrutturazione di un complesso rurale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Pra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Oursie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nel parco naturale del Mont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Avic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2002-2003)</w:t>
            </w:r>
          </w:p>
          <w:p w:rsidR="00D15733" w:rsidRPr="00D15733" w:rsidRDefault="00D15733" w:rsidP="00FF2C5F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GRESSAN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un fabbricato unifamiliare da adibire a civile abitazione in </w:t>
            </w:r>
            <w:r w:rsidRPr="00D15733">
              <w:rPr>
                <w:rFonts w:ascii="Verdana" w:hAnsi="Verdana" w:cs="Calibri Light"/>
                <w:sz w:val="20"/>
                <w:szCs w:val="20"/>
              </w:rPr>
              <w:lastRenderedPageBreak/>
              <w:t xml:space="preserve">località </w:t>
            </w:r>
            <w:proofErr w:type="gramStart"/>
            <w:r w:rsidRPr="00D15733">
              <w:rPr>
                <w:rFonts w:ascii="Verdana" w:hAnsi="Verdana" w:cs="Calibri Light"/>
                <w:sz w:val="20"/>
                <w:szCs w:val="20"/>
              </w:rPr>
              <w:t>Cretaz.(</w:t>
            </w:r>
            <w:proofErr w:type="gramEnd"/>
            <w:r w:rsidRPr="00D15733">
              <w:rPr>
                <w:rFonts w:ascii="Verdana" w:hAnsi="Verdana" w:cs="Calibri Light"/>
                <w:sz w:val="20"/>
                <w:szCs w:val="20"/>
              </w:rPr>
              <w:t>Anno 2010)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un fabbricato plurifamiliare da adibire a civile abitazione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Etrepiou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2010)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ristrutturazione con ampliamento ai sensi della L.R.24/2009 di un fabbricato per civile abitazione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Bovet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;(Anno 2018)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JOVENCAN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ristrutturazione di un fabbricato da destinare a civile abitazione costituito da due unità immobiliari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Pompiod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2004)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ristrutturazione con ampliamento ai sensi della L.R.24/2009 di un fabbricato per civile abitazione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. Clou; (Anno 2018)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POLLEIN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riqualificazione energetica e la ristrutturazione di un fabbricato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Cretes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– Direzione lavori e collaborazione al Coordinamento della sicurezza in fase progettuale ed esecutiva; (Anno 2013)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8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l’ampliamento e la riqualificazione energetica di un capannone artigianale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les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Iles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– Direzione lavori e collaborazione al Coordinamento della sicurezza in fase progettuale ed esecutiva; (Anno 2013)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QUART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un fabbricato per civile abitazione </w:t>
            </w:r>
            <w:proofErr w:type="gramStart"/>
            <w:r w:rsidRPr="00D15733">
              <w:rPr>
                <w:rFonts w:ascii="Verdana" w:hAnsi="Verdana" w:cs="Calibri Light"/>
                <w:sz w:val="20"/>
                <w:szCs w:val="20"/>
              </w:rPr>
              <w:t>il località</w:t>
            </w:r>
            <w:proofErr w:type="gram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Jeanceyaz; (Anno 2004)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SAINT CHRISTOPHE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ristrutturazione di un fabbricato rurale da adibire a civile abitazione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Bagnère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. (Anno 2007)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ristrutturazione ai sensi della L.R. 24/2009 con demolizione e ricostruzione di un fabbricato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Le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Lou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. (Anno 2020)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SAINT DENIS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un fabbricato unifamiliare da adibire a civile abitazione. (Anno 2006)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SAINT NICOLAS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tre villette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Fossaz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. (Anno 2005)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realizzazione di un itinerario turistico denominato ATTRAVERSART. (Anno 2020)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SARRE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un complesso abitativo costituito da 4 unità immobiliari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Pleod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2005)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Studio di fattibilità per la realizzazione di un’area attrezzata in località Montan; (Anno 2005)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l’ampliamento di una struttura alberghiera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Beuvé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2006)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un nuovo complesso edilizio costituito da 16 unità immobiliari e di un corpo a destinazione commerciale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Sainte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Helène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2006)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ristrutturazione di un fabbricato bifamiliare per civile abitazione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Condemine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2007)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l’ampliamento ai sensi della l.r. 24/2009, recupero sottotetto e riqualificazione energetica di un fabbricato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Fareur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. (Anno 2010)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realizzazione di due medie strutture di vendita in località La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Grenade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2010)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il recupero ed il risanamento conservativo di un fabbricato in località Pont d’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Avisod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(Anno 2010)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un fabbricato unifamiliare da adibire a civile abitazione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Beuve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’. (Anno 2011)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il risanamento conservativo di un fabbricato ai sensi della l.r. 24/2009, la demolizione e ricostruzione di un secondo fabbricato ai sensi della l.r. 24/2009 e la costruzione di un’autorimessa interrata in località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Oveillan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. (Anno 2011)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l’ampliamento ai sensi della l.r. 24/2009, recupero sottotetto e riqualificazione energetica di un fabbricato in local</w:t>
            </w:r>
            <w:r w:rsidR="00FF2C5F">
              <w:rPr>
                <w:rFonts w:ascii="Verdana" w:hAnsi="Verdana" w:cs="Calibri Light"/>
                <w:sz w:val="20"/>
                <w:szCs w:val="20"/>
              </w:rPr>
              <w:t xml:space="preserve">ità Rovarey </w:t>
            </w:r>
            <w:r w:rsidRPr="00D15733">
              <w:rPr>
                <w:rFonts w:ascii="Verdana" w:hAnsi="Verdana" w:cs="Calibri Light"/>
                <w:sz w:val="20"/>
                <w:szCs w:val="20"/>
              </w:rPr>
              <w:t>(Anno 2013-2014)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l’ampliamento ai sensi della l.r. 24/2009, e la ristrutturazione di un fabbricato in località Petit-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Cré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2016)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l’ampliamento ai sensi della l.r. 24/2009, e la ristrutturazione di un fabbricato in località Saint-Maurice; (Anno 2017)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l’ampliamento ai sensi della L.R. 24/2009 e la ristrutturazione di un fabbricato unifamiliare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Poinsod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2018)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trasformazione edilizia di un edificio destinato a residenza turistico-alberghiera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Beuvé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da convertire parzialmente a civile abitazione; (anno 2018)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un nuovo complesso edilizio costituito da 12 unità immobiliari in località La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Grenade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2019)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un ricovero automezzi a servizio di un’attività artigianale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lastRenderedPageBreak/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les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Angelins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2020)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il completamento dei lavori di costruzione di una villetta all’interno di un complesso residenziale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Le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Fachet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2020)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TORGNON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11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il risanamento conservativo della copertura di un fabbricato in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Valleil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2019)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VALPRATO SOANA (TO)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1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Progettazione preliminare, definitiva ed esecutiva, direzione lavori, misura e contabilità, coordinamento della sicurezza per la progettazione ed esecuzione ai sensi del D. Lgs. 81/2008, calcoli strutturali e collaudi per la realizzazione di un nuovo presidio per il servizio di sorveglianza nel Parco Nazionale del Gran Paradiso. (Anno 2016 – 2018)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VALSAVARENCHE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11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Studio di fattibilità per la riqualificazione </w:t>
            </w:r>
            <w:proofErr w:type="gramStart"/>
            <w:r w:rsidRPr="00D15733">
              <w:rPr>
                <w:rFonts w:ascii="Verdana" w:hAnsi="Verdana" w:cs="Calibri Light"/>
                <w:sz w:val="20"/>
                <w:szCs w:val="20"/>
              </w:rPr>
              <w:t>del</w:t>
            </w:r>
            <w:proofErr w:type="gramEnd"/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Studio di fattibilità per la riqualificazione del comprensorio del </w:t>
            </w:r>
            <w:proofErr w:type="spellStart"/>
            <w:r w:rsidRPr="00D15733">
              <w:rPr>
                <w:rFonts w:ascii="Verdana" w:hAnsi="Verdana" w:cs="Calibri Light"/>
                <w:sz w:val="20"/>
                <w:szCs w:val="20"/>
              </w:rPr>
              <w:t>Nivolet</w:t>
            </w:r>
            <w:proofErr w:type="spellEnd"/>
            <w:r w:rsidRPr="00D15733">
              <w:rPr>
                <w:rFonts w:ascii="Verdana" w:hAnsi="Verdana" w:cs="Calibri Light"/>
                <w:sz w:val="20"/>
                <w:szCs w:val="20"/>
              </w:rPr>
              <w:t>; (Anno 2014)</w:t>
            </w:r>
          </w:p>
          <w:p w:rsidR="00D15733" w:rsidRPr="00D15733" w:rsidRDefault="00D15733" w:rsidP="00D15733">
            <w:pPr>
              <w:pStyle w:val="Corpotesto"/>
              <w:rPr>
                <w:rFonts w:ascii="Verdana" w:hAnsi="Verdana" w:cs="Calibri Light"/>
                <w:i/>
                <w:sz w:val="20"/>
                <w:szCs w:val="20"/>
              </w:rPr>
            </w:pP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ALTRE ATTIVITA’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Redazione di pratiche edilizie (Pratiche SUEL, Piano casa, sostenibilità ambientale, abitabilità, ecc.)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Redazione Attestati prestazione energetica (APE) e Relazioni energetiche (Ex L.10/91);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Redazione di Piani di Protezione Civile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Redazione di computi metrici estimativi;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Direzione lavori dei progetti realizzati;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Indagini storiche e perizie stratigrafiche.</w:t>
            </w:r>
          </w:p>
          <w:p w:rsidR="00D15733" w:rsidRPr="00D15733" w:rsidRDefault="00D15733" w:rsidP="00D15733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D15733">
        <w:rPr>
          <w:rFonts w:ascii="Verdana" w:hAnsi="Verdana" w:cs="Calibri Light"/>
          <w:sz w:val="20"/>
          <w:szCs w:val="20"/>
        </w:rPr>
        <w:t>16/04/2021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D15733">
        <w:rPr>
          <w:rFonts w:ascii="Verdana" w:hAnsi="Verdana" w:cs="Calibri Light"/>
          <w:sz w:val="20"/>
          <w:szCs w:val="20"/>
        </w:rPr>
        <w:t>ROBERTA CUNEAZ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14" w:rsidRDefault="00997D14">
      <w:r>
        <w:separator/>
      </w:r>
    </w:p>
  </w:endnote>
  <w:endnote w:type="continuationSeparator" w:id="0">
    <w:p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14" w:rsidRDefault="00997D14">
      <w:r>
        <w:separator/>
      </w:r>
    </w:p>
  </w:footnote>
  <w:footnote w:type="continuationSeparator" w:id="0">
    <w:p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E03"/>
    <w:multiLevelType w:val="hybridMultilevel"/>
    <w:tmpl w:val="16DE9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F64"/>
    <w:multiLevelType w:val="hybridMultilevel"/>
    <w:tmpl w:val="4AF047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E39"/>
    <w:multiLevelType w:val="hybridMultilevel"/>
    <w:tmpl w:val="A1F84E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C00F7"/>
    <w:multiLevelType w:val="singleLevel"/>
    <w:tmpl w:val="879836FA"/>
    <w:lvl w:ilvl="0">
      <w:start w:val="4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0087A98"/>
    <w:multiLevelType w:val="hybridMultilevel"/>
    <w:tmpl w:val="61A69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0C1F"/>
    <w:multiLevelType w:val="hybridMultilevel"/>
    <w:tmpl w:val="81EA65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D137D"/>
    <w:multiLevelType w:val="hybridMultilevel"/>
    <w:tmpl w:val="8188B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13EAD"/>
    <w:multiLevelType w:val="hybridMultilevel"/>
    <w:tmpl w:val="D34ED7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B5978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15733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7D45-4468-4700-AE30-990D3090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2021-05-06T09:44:00Z</dcterms:created>
  <dcterms:modified xsi:type="dcterms:W3CDTF">2021-05-06T09:44:00Z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