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:rsidR="00DD7550" w:rsidRPr="007C7562" w:rsidRDefault="007C7562" w:rsidP="007C7562">
      <w:pPr>
        <w:pStyle w:val="Corpotesto"/>
        <w:jc w:val="both"/>
        <w:rPr>
          <w:rFonts w:ascii="Verdana" w:hAnsi="Verdana" w:cs="Calibri Light"/>
          <w:sz w:val="20"/>
          <w:szCs w:val="20"/>
        </w:rPr>
      </w:pPr>
      <w:r w:rsidRPr="008B7302">
        <w:rPr>
          <w:rFonts w:ascii="Verdana" w:hAnsi="Verdana" w:cs="Calibri Light"/>
          <w:sz w:val="20"/>
          <w:szCs w:val="20"/>
        </w:rPr>
        <w:t>(</w:t>
      </w:r>
      <w:r w:rsidRPr="008B7302">
        <w:rPr>
          <w:rFonts w:ascii="Verdana" w:hAnsi="Verdana" w:cs="Calibri Light"/>
          <w:b/>
          <w:i/>
          <w:sz w:val="20"/>
          <w:szCs w:val="20"/>
          <w:u w:val="single"/>
        </w:rPr>
        <w:t>Tutti i campi sono obbligatori</w:t>
      </w:r>
      <w:r w:rsidRPr="008B7302">
        <w:rPr>
          <w:rFonts w:ascii="Verdana" w:hAnsi="Verdana" w:cs="Calibri Light"/>
          <w:sz w:val="20"/>
          <w:szCs w:val="20"/>
        </w:rPr>
        <w:t>)</w:t>
      </w:r>
    </w:p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4243EF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Gianni Coda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:rsidTr="004243EF">
        <w:trPr>
          <w:trHeight w:val="1124"/>
        </w:trPr>
        <w:tc>
          <w:tcPr>
            <w:tcW w:w="10201" w:type="dxa"/>
            <w:vAlign w:val="center"/>
          </w:tcPr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4243EF" w:rsidRDefault="004243EF" w:rsidP="00973D82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 w:rsidRPr="004243EF">
              <w:rPr>
                <w:rFonts w:ascii="Verdana" w:hAnsi="Verdana"/>
                <w:sz w:val="20"/>
                <w:szCs w:val="20"/>
              </w:rPr>
              <w:t xml:space="preserve">Nel 1964 </w:t>
            </w:r>
            <w:r w:rsidR="00973D82">
              <w:rPr>
                <w:rFonts w:ascii="Verdana" w:hAnsi="Verdana"/>
                <w:sz w:val="20"/>
                <w:szCs w:val="20"/>
              </w:rPr>
              <w:t>mi diplomo</w:t>
            </w:r>
            <w:r w:rsidRPr="004243EF">
              <w:rPr>
                <w:rFonts w:ascii="Verdana" w:hAnsi="Verdana"/>
                <w:sz w:val="20"/>
                <w:szCs w:val="20"/>
              </w:rPr>
              <w:t xml:space="preserve"> come Perito Elettrotecnico Capotecnico presso l’Istituto Tecnico Industriale Statale Quintino Sella di Biella</w:t>
            </w:r>
          </w:p>
          <w:p w:rsidR="004243EF" w:rsidRDefault="004243EF" w:rsidP="00973D82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  <w:r w:rsidRPr="004243EF">
              <w:rPr>
                <w:rFonts w:ascii="Verdana" w:hAnsi="Verdana"/>
                <w:b/>
                <w:sz w:val="20"/>
                <w:szCs w:val="20"/>
              </w:rPr>
              <w:t>CORSI DI FORMAZIONE</w:t>
            </w:r>
          </w:p>
          <w:p w:rsidR="00D66FD4" w:rsidRDefault="00D66FD4" w:rsidP="00D66FD4">
            <w:pPr>
              <w:pStyle w:val="Corpotesto"/>
              <w:jc w:val="both"/>
              <w:rPr>
                <w:rFonts w:ascii="Verdana" w:hAnsi="Verdana"/>
                <w:sz w:val="20"/>
                <w:szCs w:val="20"/>
              </w:rPr>
            </w:pPr>
            <w:r w:rsidRPr="00D66FD4">
              <w:rPr>
                <w:rFonts w:ascii="Verdana" w:hAnsi="Verdana"/>
                <w:sz w:val="20"/>
                <w:szCs w:val="20"/>
              </w:rPr>
              <w:t xml:space="preserve">A seguito obbligatorietà di formazione </w:t>
            </w:r>
            <w:r>
              <w:rPr>
                <w:rFonts w:ascii="Verdana" w:hAnsi="Verdana"/>
                <w:sz w:val="20"/>
                <w:szCs w:val="20"/>
              </w:rPr>
              <w:t>decretata dall’</w:t>
            </w:r>
            <w:r w:rsidR="00973D82">
              <w:rPr>
                <w:rFonts w:ascii="Verdana" w:hAnsi="Verdana"/>
                <w:sz w:val="20"/>
                <w:szCs w:val="20"/>
              </w:rPr>
              <w:t>IVASS</w:t>
            </w:r>
            <w:r>
              <w:rPr>
                <w:rFonts w:ascii="Verdana" w:hAnsi="Verdana"/>
                <w:sz w:val="20"/>
                <w:szCs w:val="20"/>
              </w:rPr>
              <w:t xml:space="preserve">, ho effettuato con regolarità </w:t>
            </w:r>
            <w:r w:rsidR="00973D82">
              <w:rPr>
                <w:rFonts w:ascii="Verdana" w:hAnsi="Verdana"/>
                <w:sz w:val="20"/>
                <w:szCs w:val="20"/>
              </w:rPr>
              <w:t xml:space="preserve">tutte </w:t>
            </w:r>
            <w:r>
              <w:rPr>
                <w:rFonts w:ascii="Verdana" w:hAnsi="Verdana"/>
                <w:sz w:val="20"/>
                <w:szCs w:val="20"/>
              </w:rPr>
              <w:t>le ore di formazione. Attualmente anche in regime di COVID ho proceduto con la formazione obbligatoria on-line.</w:t>
            </w:r>
          </w:p>
          <w:p w:rsidR="00F31170" w:rsidRDefault="00F31170" w:rsidP="00D66FD4">
            <w:pPr>
              <w:pStyle w:val="Corpotes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Corsi di formazione effettuati negli anni</w:t>
            </w:r>
            <w:r w:rsidR="00973D82">
              <w:rPr>
                <w:rFonts w:ascii="Verdana" w:hAnsi="Verdana"/>
                <w:sz w:val="20"/>
                <w:szCs w:val="20"/>
              </w:rPr>
              <w:t xml:space="preserve"> di vostro particolare interesse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EC78AC" w:rsidRPr="00EC78AC" w:rsidRDefault="004243EF" w:rsidP="00F31170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 w:rsidRPr="004243EF">
              <w:rPr>
                <w:rFonts w:ascii="Verdana" w:hAnsi="Verdana" w:cs="Calibri Light"/>
                <w:sz w:val="20"/>
                <w:szCs w:val="20"/>
              </w:rPr>
              <w:t>Le polizze di Tutela Legale</w:t>
            </w:r>
            <w:r w:rsidR="00F31170">
              <w:rPr>
                <w:rFonts w:ascii="Verdana" w:hAnsi="Verdana" w:cs="Calibri Light"/>
                <w:sz w:val="20"/>
                <w:szCs w:val="20"/>
              </w:rPr>
              <w:t>; l</w:t>
            </w:r>
            <w:r w:rsidRPr="004243EF">
              <w:rPr>
                <w:rFonts w:ascii="Verdana" w:hAnsi="Verdana" w:cs="Calibri Light"/>
                <w:sz w:val="20"/>
                <w:szCs w:val="20"/>
              </w:rPr>
              <w:t>a polizza di responsabilità civile patrimoniale amministratori</w:t>
            </w:r>
            <w:r w:rsidR="00F31170">
              <w:rPr>
                <w:rFonts w:ascii="Verdana" w:hAnsi="Verdana" w:cs="Calibri Light"/>
                <w:sz w:val="20"/>
                <w:szCs w:val="20"/>
              </w:rPr>
              <w:t>; l</w:t>
            </w:r>
            <w:r w:rsidRPr="004243EF">
              <w:rPr>
                <w:rFonts w:ascii="Verdana" w:hAnsi="Verdana" w:cs="Calibri Light"/>
                <w:sz w:val="20"/>
                <w:szCs w:val="20"/>
              </w:rPr>
              <w:t>e coperture assicurative per i danni all'ambiente</w:t>
            </w:r>
            <w:r w:rsidR="00F31170">
              <w:rPr>
                <w:rFonts w:ascii="Verdana" w:hAnsi="Verdana" w:cs="Calibri Light"/>
                <w:sz w:val="20"/>
                <w:szCs w:val="20"/>
              </w:rPr>
              <w:t>; l</w:t>
            </w:r>
            <w:r w:rsidRPr="004243EF">
              <w:rPr>
                <w:rFonts w:ascii="Verdana" w:hAnsi="Verdana" w:cs="Calibri Light"/>
                <w:sz w:val="20"/>
                <w:szCs w:val="20"/>
              </w:rPr>
              <w:t>'individuazione, la gestione e la prevenzione dei rischi legali</w:t>
            </w:r>
            <w:r w:rsidR="00F31170">
              <w:rPr>
                <w:rFonts w:ascii="Verdana" w:hAnsi="Verdana" w:cs="Calibri Light"/>
                <w:sz w:val="20"/>
                <w:szCs w:val="20"/>
              </w:rPr>
              <w:t>; l</w:t>
            </w:r>
            <w:r w:rsidRPr="004243EF">
              <w:rPr>
                <w:rFonts w:ascii="Verdana" w:hAnsi="Verdana" w:cs="Calibri Light"/>
                <w:sz w:val="20"/>
                <w:szCs w:val="20"/>
              </w:rPr>
              <w:t>a figura del Broker alla luce della nuova DIRETTIVA COMUNITARIA</w:t>
            </w:r>
            <w:r w:rsidR="00F31170">
              <w:rPr>
                <w:rFonts w:ascii="Verdana" w:hAnsi="Verdana" w:cs="Calibri Light"/>
                <w:sz w:val="20"/>
                <w:szCs w:val="20"/>
              </w:rPr>
              <w:t xml:space="preserve">; </w:t>
            </w:r>
            <w:r w:rsidRPr="004243EF">
              <w:rPr>
                <w:rFonts w:ascii="Verdana" w:hAnsi="Verdana" w:cs="Calibri Light"/>
                <w:sz w:val="20"/>
                <w:szCs w:val="20"/>
              </w:rPr>
              <w:t>Resp</w:t>
            </w:r>
            <w:r w:rsidR="00F31170">
              <w:rPr>
                <w:rFonts w:ascii="Verdana" w:hAnsi="Verdana" w:cs="Calibri Light"/>
                <w:sz w:val="20"/>
                <w:szCs w:val="20"/>
              </w:rPr>
              <w:t>onsabilità civile professionale; richi</w:t>
            </w:r>
            <w:r w:rsidRPr="004243EF">
              <w:rPr>
                <w:rFonts w:ascii="Verdana" w:hAnsi="Verdana" w:cs="Calibri Light"/>
                <w:sz w:val="20"/>
                <w:szCs w:val="20"/>
              </w:rPr>
              <w:t>amo sulle nuove normative IVASS e Cyber Risk</w:t>
            </w:r>
            <w:r w:rsidR="00F31170">
              <w:rPr>
                <w:rFonts w:ascii="Verdana" w:hAnsi="Verdana" w:cs="Calibri Light"/>
                <w:sz w:val="20"/>
                <w:szCs w:val="20"/>
              </w:rPr>
              <w:t>; ri</w:t>
            </w:r>
            <w:r w:rsidRPr="004243EF">
              <w:rPr>
                <w:rFonts w:ascii="Verdana" w:hAnsi="Verdana" w:cs="Calibri Light"/>
                <w:sz w:val="20"/>
                <w:szCs w:val="20"/>
              </w:rPr>
              <w:t>flessione sugli impatti dell'emergenza COVID-19 nei vari rami</w:t>
            </w:r>
            <w:r w:rsidR="00F31170">
              <w:rPr>
                <w:rFonts w:ascii="Verdana" w:hAnsi="Verdana" w:cs="Calibri Light"/>
                <w:sz w:val="20"/>
                <w:szCs w:val="20"/>
              </w:rPr>
              <w:t xml:space="preserve">; </w:t>
            </w:r>
            <w:r w:rsidRPr="004243EF">
              <w:rPr>
                <w:rFonts w:ascii="Verdana" w:hAnsi="Verdana" w:cs="Calibri Light"/>
                <w:sz w:val="20"/>
                <w:szCs w:val="20"/>
              </w:rPr>
              <w:t>Cosa fare e non fare per attribuire una responsabilità su sinistr</w:t>
            </w:r>
            <w:r w:rsidR="00F31170">
              <w:rPr>
                <w:rFonts w:ascii="Verdana" w:hAnsi="Verdana" w:cs="Calibri Light"/>
                <w:sz w:val="20"/>
                <w:szCs w:val="20"/>
              </w:rPr>
              <w:t xml:space="preserve">i; </w:t>
            </w:r>
            <w:r w:rsidRPr="004243EF">
              <w:rPr>
                <w:rFonts w:ascii="Verdana" w:hAnsi="Verdana" w:cs="Calibri Light"/>
                <w:sz w:val="20"/>
                <w:szCs w:val="20"/>
              </w:rPr>
              <w:t xml:space="preserve">Appalti pubblici che cosa cambia </w:t>
            </w:r>
            <w:r w:rsidR="00973D82">
              <w:rPr>
                <w:rFonts w:ascii="Verdana" w:hAnsi="Verdana" w:cs="Calibri Light"/>
                <w:sz w:val="20"/>
                <w:szCs w:val="20"/>
              </w:rPr>
              <w:t xml:space="preserve">nello </w:t>
            </w:r>
            <w:r w:rsidRPr="004243EF">
              <w:rPr>
                <w:rFonts w:ascii="Verdana" w:hAnsi="Verdana" w:cs="Calibri Light"/>
                <w:sz w:val="20"/>
                <w:szCs w:val="20"/>
              </w:rPr>
              <w:t>stato dell'arte</w:t>
            </w:r>
            <w:r w:rsidR="00F31170">
              <w:rPr>
                <w:rFonts w:ascii="Verdana" w:hAnsi="Verdana" w:cs="Calibri Light"/>
                <w:sz w:val="20"/>
                <w:szCs w:val="20"/>
              </w:rPr>
              <w:t>.</w:t>
            </w: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:rsidTr="00EC78AC">
        <w:tc>
          <w:tcPr>
            <w:tcW w:w="10188" w:type="dxa"/>
          </w:tcPr>
          <w:p w:rsidR="00EC78AC" w:rsidRPr="00973D82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20"/>
              </w:rPr>
            </w:pPr>
          </w:p>
          <w:p w:rsidR="00973D82" w:rsidRPr="00973D82" w:rsidRDefault="004243EF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Nel 1972 </w:t>
            </w:r>
            <w:r w:rsidR="00973D82" w:rsidRPr="00973D82">
              <w:rPr>
                <w:rFonts w:ascii="Verdana" w:hAnsi="Verdana" w:cs="Calibri Light"/>
                <w:sz w:val="18"/>
                <w:szCs w:val="20"/>
              </w:rPr>
              <w:t>sono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 </w:t>
            </w:r>
            <w:r w:rsidR="003F4D68">
              <w:rPr>
                <w:rFonts w:ascii="Verdana" w:hAnsi="Verdana" w:cs="Calibri Light"/>
                <w:sz w:val="18"/>
                <w:szCs w:val="20"/>
              </w:rPr>
              <w:t xml:space="preserve">stato 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Gerente di un ufficio di brokeraggio della società Assinord Consult. </w:t>
            </w:r>
          </w:p>
          <w:p w:rsidR="004243EF" w:rsidRPr="00973D82" w:rsidRDefault="004243EF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 w:rsidRPr="00973D82">
              <w:rPr>
                <w:rFonts w:ascii="Verdana" w:hAnsi="Verdana" w:cs="Calibri Light"/>
                <w:sz w:val="18"/>
                <w:szCs w:val="20"/>
              </w:rPr>
              <w:t>Fond</w:t>
            </w:r>
            <w:r w:rsidR="00973D82" w:rsidRPr="00973D82">
              <w:rPr>
                <w:rFonts w:ascii="Verdana" w:hAnsi="Verdana" w:cs="Calibri Light"/>
                <w:sz w:val="18"/>
                <w:szCs w:val="20"/>
              </w:rPr>
              <w:t>o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 L’Arca</w:t>
            </w:r>
            <w:r w:rsidR="00F31170" w:rsidRPr="00973D82">
              <w:rPr>
                <w:rFonts w:ascii="Verdana" w:hAnsi="Verdana" w:cs="Calibri Light"/>
                <w:sz w:val="18"/>
                <w:szCs w:val="20"/>
              </w:rPr>
              <w:t xml:space="preserve"> s.n.c.</w:t>
            </w:r>
            <w:r w:rsidR="00973D82" w:rsidRPr="00973D82">
              <w:rPr>
                <w:rFonts w:ascii="Verdana" w:hAnsi="Verdana" w:cs="Calibri Light"/>
                <w:sz w:val="18"/>
                <w:szCs w:val="20"/>
              </w:rPr>
              <w:t xml:space="preserve"> nel 1976 (l’attuale società di brokeraggio L’Arca Consulenza Assicurativa di Gianni Coda &amp; c. s.a.s.)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. </w:t>
            </w:r>
          </w:p>
          <w:p w:rsidR="004243EF" w:rsidRPr="00973D82" w:rsidRDefault="004243EF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1994 </w:t>
            </w:r>
            <w:r w:rsidR="00973D82" w:rsidRPr="00973D82">
              <w:rPr>
                <w:rFonts w:ascii="Verdana" w:hAnsi="Verdana" w:cs="Calibri Light"/>
                <w:sz w:val="18"/>
                <w:szCs w:val="20"/>
              </w:rPr>
              <w:t xml:space="preserve">Sono </w:t>
            </w:r>
            <w:r w:rsidR="003F4D68">
              <w:rPr>
                <w:rFonts w:ascii="Verdana" w:hAnsi="Verdana" w:cs="Calibri Light"/>
                <w:sz w:val="18"/>
                <w:szCs w:val="20"/>
              </w:rPr>
              <w:t xml:space="preserve">stato </w:t>
            </w:r>
            <w:r w:rsidR="00973D82" w:rsidRPr="00973D82">
              <w:rPr>
                <w:rFonts w:ascii="Verdana" w:hAnsi="Verdana" w:cs="Calibri Light"/>
                <w:sz w:val="18"/>
                <w:szCs w:val="20"/>
              </w:rPr>
              <w:t>c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>onsigliere supplente del Consiglio di Amministrazione del Consorzio Energetico Valdostano;</w:t>
            </w:r>
          </w:p>
          <w:p w:rsidR="004861F0" w:rsidRPr="00973D82" w:rsidRDefault="004861F0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 w:rsidRPr="00973D82">
              <w:rPr>
                <w:rFonts w:ascii="Verdana" w:hAnsi="Verdana" w:cs="Calibri Light"/>
                <w:sz w:val="18"/>
                <w:szCs w:val="20"/>
              </w:rPr>
              <w:t>2002 – 2008 Broker incaricato per la gestione delle polizze assicurative del gruppo C.V.A. spa;</w:t>
            </w:r>
          </w:p>
          <w:p w:rsidR="004243EF" w:rsidRPr="00973D82" w:rsidRDefault="004243EF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 w:rsidRPr="00973D82">
              <w:rPr>
                <w:rFonts w:ascii="Verdana" w:hAnsi="Verdana" w:cs="Calibri Light"/>
                <w:sz w:val="18"/>
                <w:szCs w:val="20"/>
              </w:rPr>
              <w:t>2003</w:t>
            </w:r>
            <w:r w:rsidR="00973D82" w:rsidRPr="00973D82">
              <w:rPr>
                <w:rFonts w:ascii="Verdana" w:hAnsi="Verdana" w:cs="Calibri Light"/>
                <w:sz w:val="18"/>
                <w:szCs w:val="20"/>
              </w:rPr>
              <w:t>-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>2009 Costituisc</w:t>
            </w:r>
            <w:r w:rsidR="00973D82" w:rsidRPr="00973D82">
              <w:rPr>
                <w:rFonts w:ascii="Verdana" w:hAnsi="Verdana" w:cs="Calibri Light"/>
                <w:sz w:val="18"/>
                <w:szCs w:val="20"/>
              </w:rPr>
              <w:t>o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 la S.I. Courmayeur Società Idroelettrica Courmayeur di Coda Gianni &amp; C. s.a.s. di cui </w:t>
            </w:r>
            <w:r w:rsidR="00973D82" w:rsidRPr="00973D82">
              <w:rPr>
                <w:rFonts w:ascii="Verdana" w:hAnsi="Verdana" w:cs="Calibri Light"/>
                <w:sz w:val="18"/>
                <w:szCs w:val="20"/>
              </w:rPr>
              <w:t>sono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 </w:t>
            </w:r>
            <w:r w:rsidR="004861F0" w:rsidRPr="00973D82">
              <w:rPr>
                <w:rFonts w:ascii="Verdana" w:hAnsi="Verdana" w:cs="Calibri Light"/>
                <w:sz w:val="18"/>
                <w:szCs w:val="20"/>
              </w:rPr>
              <w:t xml:space="preserve">stato 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>socio accomandatario;</w:t>
            </w:r>
          </w:p>
          <w:p w:rsidR="004243EF" w:rsidRPr="00973D82" w:rsidRDefault="004243EF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Nel 2007 </w:t>
            </w:r>
            <w:r w:rsidR="003F4D68">
              <w:rPr>
                <w:rFonts w:ascii="Verdana" w:hAnsi="Verdana" w:cs="Calibri Light"/>
                <w:sz w:val="18"/>
                <w:szCs w:val="20"/>
              </w:rPr>
              <w:t>Sono stato r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>appresentante per la Regione Valle d’Aosta in qualità di Consigliere presso la Finaosta spa.</w:t>
            </w:r>
          </w:p>
          <w:p w:rsidR="00EC78AC" w:rsidRPr="00973D82" w:rsidRDefault="004243EF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26 febbraio 2007. </w:t>
            </w:r>
            <w:r w:rsidR="00973D82" w:rsidRPr="00973D82">
              <w:rPr>
                <w:rFonts w:ascii="Verdana" w:hAnsi="Verdana" w:cs="Calibri Light"/>
                <w:sz w:val="18"/>
                <w:szCs w:val="20"/>
              </w:rPr>
              <w:t xml:space="preserve">Mi 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>Iscri</w:t>
            </w:r>
            <w:r w:rsidR="00973D82" w:rsidRPr="00973D82">
              <w:rPr>
                <w:rFonts w:ascii="Verdana" w:hAnsi="Verdana" w:cs="Calibri Light"/>
                <w:sz w:val="18"/>
                <w:szCs w:val="20"/>
              </w:rPr>
              <w:t>v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>o al R.U.I. (Registro Unico degli Intermediari di Assicurazione e Riassicurazione) al numero B000064804.</w:t>
            </w:r>
          </w:p>
          <w:p w:rsidR="004861F0" w:rsidRPr="00973D82" w:rsidRDefault="004861F0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 w:rsidRPr="00973D82">
              <w:rPr>
                <w:rFonts w:ascii="Verdana" w:hAnsi="Verdana" w:cs="Calibri Light"/>
                <w:sz w:val="18"/>
                <w:szCs w:val="20"/>
              </w:rPr>
              <w:t>2016 – 2018 Broker incaricato per la gestione delle polizze assicurative della Deval spa;</w:t>
            </w:r>
          </w:p>
          <w:p w:rsidR="00EC78AC" w:rsidRDefault="00F31170" w:rsidP="00837E22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In </w:t>
            </w:r>
            <w:r w:rsidR="005C4752">
              <w:rPr>
                <w:rFonts w:ascii="Verdana" w:hAnsi="Verdana" w:cs="Calibri Light"/>
                <w:sz w:val="18"/>
                <w:szCs w:val="20"/>
              </w:rPr>
              <w:t>50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 anni di professione</w:t>
            </w:r>
            <w:r w:rsidR="003F4D68">
              <w:rPr>
                <w:rFonts w:ascii="Verdana" w:hAnsi="Verdana" w:cs="Calibri Light"/>
                <w:sz w:val="18"/>
                <w:szCs w:val="20"/>
              </w:rPr>
              <w:t>, con la mia società,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 h</w:t>
            </w:r>
            <w:r w:rsidR="00973D82" w:rsidRPr="00973D82">
              <w:rPr>
                <w:rFonts w:ascii="Verdana" w:hAnsi="Verdana" w:cs="Calibri Light"/>
                <w:sz w:val="18"/>
                <w:szCs w:val="20"/>
              </w:rPr>
              <w:t>o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 gestito a livello assicurativo </w:t>
            </w:r>
            <w:r w:rsidR="005C4752">
              <w:rPr>
                <w:rFonts w:ascii="Verdana" w:hAnsi="Verdana" w:cs="Calibri Light"/>
                <w:sz w:val="18"/>
                <w:szCs w:val="20"/>
              </w:rPr>
              <w:t>quasi tutte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 xml:space="preserve"> </w:t>
            </w:r>
            <w:r w:rsidR="005C4752">
              <w:rPr>
                <w:rFonts w:ascii="Verdana" w:hAnsi="Verdana" w:cs="Calibri Light"/>
                <w:sz w:val="18"/>
                <w:szCs w:val="20"/>
              </w:rPr>
              <w:t xml:space="preserve">le società 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>partecipate valdostane</w:t>
            </w:r>
            <w:r w:rsidR="005C4752">
              <w:rPr>
                <w:rFonts w:ascii="Verdana" w:hAnsi="Verdana" w:cs="Calibri Light"/>
                <w:sz w:val="18"/>
                <w:szCs w:val="20"/>
              </w:rPr>
              <w:t xml:space="preserve"> ad esempio</w:t>
            </w:r>
            <w:r w:rsidRPr="00973D82">
              <w:rPr>
                <w:rFonts w:ascii="Verdana" w:hAnsi="Verdana" w:cs="Calibri Light"/>
                <w:sz w:val="18"/>
                <w:szCs w:val="20"/>
              </w:rPr>
              <w:t>:</w:t>
            </w:r>
            <w:r w:rsidR="004861F0" w:rsidRPr="00973D82">
              <w:rPr>
                <w:rFonts w:ascii="Verdana" w:hAnsi="Verdana" w:cs="Calibri Light"/>
                <w:sz w:val="18"/>
                <w:szCs w:val="20"/>
              </w:rPr>
              <w:t xml:space="preserve"> </w:t>
            </w:r>
            <w:r w:rsidR="00973D82" w:rsidRPr="00973D82">
              <w:rPr>
                <w:rFonts w:ascii="Verdana" w:hAnsi="Verdana"/>
                <w:sz w:val="20"/>
              </w:rPr>
              <w:t>CASINO DE LA VALLE S.p.a, SITRASB S.p.a., FINAOSTA S.p.a., SOCIETA DI SERVIZI VALLE D'AOSTA S.p.a, IN.VA S.p.a, SERVIZI PREVIDENZIALI VALLE D'AOSTA S.p.a, AVDA S.p.a, VALECO S.p.a.</w:t>
            </w:r>
            <w:r w:rsidR="00837E22">
              <w:rPr>
                <w:rFonts w:ascii="Verdana" w:hAnsi="Verdana"/>
                <w:sz w:val="20"/>
              </w:rPr>
              <w:t>, S.I.V. srl, STRUCTURE VALLE D’AOSTA srl, ASSOCIAZIONE FORTE DI BARD, ARER srl, AUTOPORTO VALLE D’AOSTA S.p.a..</w:t>
            </w:r>
            <w:bookmarkStart w:id="0" w:name="_GoBack"/>
            <w:bookmarkEnd w:id="0"/>
            <w:r w:rsidR="00837E22"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DD7550" w:rsidRPr="00DD7550" w:rsidRDefault="004243EF" w:rsidP="00091F7F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>
        <w:rPr>
          <w:rFonts w:ascii="Verdana" w:hAnsi="Verdana" w:cs="Calibri Light"/>
          <w:sz w:val="20"/>
          <w:szCs w:val="20"/>
        </w:rPr>
        <w:t>Aosta 26/04/2021</w:t>
      </w:r>
      <w:r w:rsidR="00DD7550" w:rsidRPr="00DD7550">
        <w:rPr>
          <w:rFonts w:ascii="Verdana" w:hAnsi="Verdana" w:cs="Calibri Light"/>
          <w:sz w:val="20"/>
          <w:szCs w:val="20"/>
        </w:rPr>
        <w:tab/>
      </w:r>
      <w:r w:rsidR="005C4752">
        <w:rPr>
          <w:rFonts w:ascii="Verdana" w:hAnsi="Verdana" w:cs="Calibri Light"/>
          <w:sz w:val="20"/>
          <w:szCs w:val="20"/>
        </w:rPr>
        <w:t>Gianni CODA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2D2" w:rsidRDefault="00AA42D2">
      <w:r>
        <w:separator/>
      </w:r>
    </w:p>
  </w:endnote>
  <w:endnote w:type="continuationSeparator" w:id="0">
    <w:p w:rsidR="00AA42D2" w:rsidRDefault="00AA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2D2" w:rsidRDefault="00AA42D2">
      <w:r>
        <w:separator/>
      </w:r>
    </w:p>
  </w:footnote>
  <w:footnote w:type="continuationSeparator" w:id="0">
    <w:p w:rsidR="00AA42D2" w:rsidRDefault="00AA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8D325A"/>
    <w:multiLevelType w:val="hybridMultilevel"/>
    <w:tmpl w:val="BB38FCB4"/>
    <w:lvl w:ilvl="0" w:tplc="48D8D8A4">
      <w:start w:val="19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DC"/>
    <w:rsid w:val="00011E9A"/>
    <w:rsid w:val="0003546D"/>
    <w:rsid w:val="00056479"/>
    <w:rsid w:val="00073D27"/>
    <w:rsid w:val="00091F7F"/>
    <w:rsid w:val="00094AAF"/>
    <w:rsid w:val="000E15B0"/>
    <w:rsid w:val="00143EC0"/>
    <w:rsid w:val="00147C67"/>
    <w:rsid w:val="00153ADA"/>
    <w:rsid w:val="00171C5E"/>
    <w:rsid w:val="001A034D"/>
    <w:rsid w:val="001D4941"/>
    <w:rsid w:val="001E3997"/>
    <w:rsid w:val="00223454"/>
    <w:rsid w:val="00260CBD"/>
    <w:rsid w:val="0027144F"/>
    <w:rsid w:val="002778EC"/>
    <w:rsid w:val="00282D78"/>
    <w:rsid w:val="00293A5E"/>
    <w:rsid w:val="002E351D"/>
    <w:rsid w:val="002E38B7"/>
    <w:rsid w:val="0030754D"/>
    <w:rsid w:val="003819A3"/>
    <w:rsid w:val="0038697C"/>
    <w:rsid w:val="003F4D68"/>
    <w:rsid w:val="004243EF"/>
    <w:rsid w:val="004861F0"/>
    <w:rsid w:val="00501D1F"/>
    <w:rsid w:val="00527A45"/>
    <w:rsid w:val="005512A1"/>
    <w:rsid w:val="005C4752"/>
    <w:rsid w:val="005D3709"/>
    <w:rsid w:val="005F198F"/>
    <w:rsid w:val="006112F6"/>
    <w:rsid w:val="006E0B3C"/>
    <w:rsid w:val="00783A9C"/>
    <w:rsid w:val="007931A6"/>
    <w:rsid w:val="007C7562"/>
    <w:rsid w:val="007F2590"/>
    <w:rsid w:val="00806BF7"/>
    <w:rsid w:val="00826DF1"/>
    <w:rsid w:val="00837E22"/>
    <w:rsid w:val="008A1D05"/>
    <w:rsid w:val="008B7302"/>
    <w:rsid w:val="008F4A5F"/>
    <w:rsid w:val="00952A8D"/>
    <w:rsid w:val="00965C20"/>
    <w:rsid w:val="00973D82"/>
    <w:rsid w:val="00974510"/>
    <w:rsid w:val="0098428E"/>
    <w:rsid w:val="009F3ADC"/>
    <w:rsid w:val="00A30383"/>
    <w:rsid w:val="00AA42D2"/>
    <w:rsid w:val="00B05433"/>
    <w:rsid w:val="00B059C4"/>
    <w:rsid w:val="00B11E62"/>
    <w:rsid w:val="00B14DCA"/>
    <w:rsid w:val="00B22E78"/>
    <w:rsid w:val="00C1178A"/>
    <w:rsid w:val="00C64E0B"/>
    <w:rsid w:val="00CB1F14"/>
    <w:rsid w:val="00CC0055"/>
    <w:rsid w:val="00CC1CDC"/>
    <w:rsid w:val="00D66FD4"/>
    <w:rsid w:val="00D9089B"/>
    <w:rsid w:val="00DA78BF"/>
    <w:rsid w:val="00DD7550"/>
    <w:rsid w:val="00E30FE9"/>
    <w:rsid w:val="00E36282"/>
    <w:rsid w:val="00E8507F"/>
    <w:rsid w:val="00EC78AC"/>
    <w:rsid w:val="00ED106E"/>
    <w:rsid w:val="00ED1218"/>
    <w:rsid w:val="00EE4C76"/>
    <w:rsid w:val="00EF6E16"/>
    <w:rsid w:val="00F05FC9"/>
    <w:rsid w:val="00F31170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3D46-9376-4A58-AEDA-C1BDD241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BIANCA QUARELLO</cp:lastModifiedBy>
  <cp:revision>5</cp:revision>
  <cp:lastPrinted>2021-04-27T07:59:00Z</cp:lastPrinted>
  <dcterms:created xsi:type="dcterms:W3CDTF">2021-04-26T15:30:00Z</dcterms:created>
  <dcterms:modified xsi:type="dcterms:W3CDTF">2021-04-27T09:22:00Z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