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5940" w14:textId="77777777" w:rsidR="00932216" w:rsidRDefault="00EF1BC6">
      <w:pPr>
        <w:jc w:val="center"/>
        <w:rPr>
          <w:rFonts w:ascii="Verdana" w:hAnsi="Verdana" w:cs="Calibri Light"/>
          <w:b/>
          <w:sz w:val="32"/>
        </w:rPr>
      </w:pPr>
      <w:r>
        <w:rPr>
          <w:rFonts w:ascii="Verdana" w:hAnsi="Verdana" w:cs="Calibri Light"/>
          <w:b/>
          <w:sz w:val="32"/>
        </w:rPr>
        <w:t>CURRICULUM VITÆ</w:t>
      </w:r>
    </w:p>
    <w:p w14:paraId="29FBDB38" w14:textId="77777777" w:rsidR="00932216" w:rsidRDefault="00EF1BC6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</w:t>
      </w:r>
      <w:r>
        <w:rPr>
          <w:rFonts w:ascii="Verdana" w:hAnsi="Verdana" w:cs="Calibri Light"/>
          <w:i/>
          <w:sz w:val="16"/>
          <w:szCs w:val="20"/>
        </w:rPr>
        <w:t>controllate”, previa visione dell’informativa privacy pubblicata sul sito istituzionale della Società.</w:t>
      </w:r>
    </w:p>
    <w:p w14:paraId="3E15CDA2" w14:textId="77777777" w:rsidR="00932216" w:rsidRDefault="00EF1BC6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(</w:t>
      </w:r>
      <w:r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>
        <w:rPr>
          <w:rFonts w:ascii="Verdana" w:hAnsi="Verdana" w:cs="Calibri Light"/>
          <w:sz w:val="20"/>
          <w:szCs w:val="20"/>
        </w:rPr>
        <w:t>)</w:t>
      </w:r>
    </w:p>
    <w:p w14:paraId="657E94F8" w14:textId="77777777" w:rsidR="00932216" w:rsidRDefault="00932216"/>
    <w:p w14:paraId="4425D51F" w14:textId="77777777" w:rsidR="00932216" w:rsidRDefault="00EF1BC6">
      <w:pPr>
        <w:spacing w:after="12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932216" w14:paraId="62D3C748" w14:textId="77777777">
        <w:trPr>
          <w:trHeight w:val="397"/>
        </w:trPr>
        <w:tc>
          <w:tcPr>
            <w:tcW w:w="5524" w:type="dxa"/>
            <w:vAlign w:val="center"/>
          </w:tcPr>
          <w:p w14:paraId="7A6DD6BB" w14:textId="77777777" w:rsidR="00932216" w:rsidRDefault="00EF1BC6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Ogliengo Mattia</w:t>
            </w:r>
          </w:p>
        </w:tc>
      </w:tr>
    </w:tbl>
    <w:p w14:paraId="7190FF07" w14:textId="77777777" w:rsidR="00932216" w:rsidRDefault="00EF1BC6">
      <w:pPr>
        <w:spacing w:before="360" w:after="12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2216" w14:paraId="2D646EC2" w14:textId="77777777">
        <w:trPr>
          <w:trHeight w:val="2514"/>
        </w:trPr>
        <w:tc>
          <w:tcPr>
            <w:tcW w:w="10201" w:type="dxa"/>
            <w:vAlign w:val="center"/>
          </w:tcPr>
          <w:p w14:paraId="6294A2A2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12-13 Aprile 2018</w:t>
            </w:r>
          </w:p>
          <w:p w14:paraId="7B2FFAB0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Attestato di partecipazione </w:t>
            </w:r>
          </w:p>
          <w:p w14:paraId="7AB129F8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Indici e indicat</w:t>
            </w:r>
            <w:r>
              <w:rPr>
                <w:rFonts w:ascii="Verdana" w:hAnsi="Verdana" w:cs="Calibri Light"/>
                <w:sz w:val="20"/>
                <w:szCs w:val="20"/>
              </w:rPr>
              <w:t>ori per le valutazioni di impatto negli ecosistemi fluviali</w:t>
            </w:r>
          </w:p>
          <w:p w14:paraId="79A40EFE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CISBA-Centro Italiano Studi di Biologia Ambientale</w:t>
            </w:r>
          </w:p>
          <w:p w14:paraId="25E028E0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22-26 Maggio 2017</w:t>
            </w:r>
          </w:p>
          <w:p w14:paraId="238CE3EE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Attestato di partecipazione</w:t>
            </w:r>
          </w:p>
          <w:p w14:paraId="6F10F108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di formazione all’analisi della comunità dei macroinvertebrati bentonici negli ecosistemi flu</w:t>
            </w:r>
            <w:r>
              <w:rPr>
                <w:rFonts w:ascii="Verdana" w:hAnsi="Verdana" w:cs="Calibri Light"/>
                <w:sz w:val="20"/>
                <w:szCs w:val="20"/>
              </w:rPr>
              <w:t>viali</w:t>
            </w:r>
          </w:p>
          <w:p w14:paraId="77FBBC5C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CISBA-Centro Italiano Studi di Biologia Ambientale</w:t>
            </w:r>
          </w:p>
          <w:p w14:paraId="0F760A63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21-23 ottobre 2015</w:t>
            </w:r>
          </w:p>
          <w:p w14:paraId="3E794045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Attestato di partecipazione</w:t>
            </w:r>
          </w:p>
          <w:p w14:paraId="4CA37BC5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di formazione metodologia MesoHABSIM (MesoHABITAT SIMULATION MODEL)</w:t>
            </w:r>
          </w:p>
          <w:p w14:paraId="36D01334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Università degli studi di Trento - Politecnico di Torino - ISPRA </w:t>
            </w:r>
          </w:p>
          <w:p w14:paraId="677D752D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Settembre 2005 - Febbraio 2009</w:t>
            </w:r>
          </w:p>
          <w:p w14:paraId="53051D88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triennale in Biotecnologie Industriali e Ambientali con curriculum bioinformatico, classe di laurea L-02.</w:t>
            </w:r>
          </w:p>
          <w:p w14:paraId="064AD09D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Aprile 2012</w:t>
            </w:r>
          </w:p>
          <w:p w14:paraId="7F31C137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specialistica in “Analisi e Gestione dell’Ambiente, curriculum Valutazione Ambientale per la Gestione del Territorio”, classe di laurea LM-75. Discussione della tesi da laurea dal titolo: “The use of indexes of riparian vegetation status and river 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cological functionality  to support the dora baltea river management in Aosta valley (Italy)”. </w:t>
            </w:r>
          </w:p>
          <w:p w14:paraId="32CE654D" w14:textId="77777777" w:rsidR="00932216" w:rsidRDefault="0093221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310FA70" w14:textId="77777777" w:rsidR="00932216" w:rsidRDefault="00932216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0F9DAAD" w14:textId="77777777" w:rsidR="00932216" w:rsidRDefault="00EF1BC6">
      <w:pPr>
        <w:spacing w:before="360" w:after="12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932216" w14:paraId="3C8DF241" w14:textId="77777777">
        <w:tc>
          <w:tcPr>
            <w:tcW w:w="10188" w:type="dxa"/>
          </w:tcPr>
          <w:p w14:paraId="0C46DC4B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Da Giugno 2018</w:t>
            </w:r>
          </w:p>
          <w:p w14:paraId="157DDAA1" w14:textId="0C8F6788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Dipendente presso la società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Blu energie Srl </w:t>
            </w:r>
          </w:p>
          <w:p w14:paraId="18390601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ambiente e sviluppo</w:t>
            </w:r>
          </w:p>
          <w:p w14:paraId="5EA81656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Da Luglio 2016</w:t>
            </w:r>
          </w:p>
          <w:p w14:paraId="716DCBC0" w14:textId="4633A194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Dipendente presso la soci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età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Eaux Valdôtaines Srl </w:t>
            </w:r>
          </w:p>
          <w:p w14:paraId="1C2E797E" w14:textId="77777777" w:rsidR="00932216" w:rsidRDefault="00EF1BC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dei monitoraggi ambientali, del monitoraggio delle portate, della cartografia, della progettazione e del rinnovo delle componenti ambientali legate centrali idroelettriche (e.g. scala di risalita per ittiofauna), del</w:t>
            </w:r>
            <w:r>
              <w:rPr>
                <w:rFonts w:ascii="Verdana" w:hAnsi="Verdana" w:cs="Calibri Light"/>
                <w:sz w:val="20"/>
                <w:szCs w:val="20"/>
              </w:rPr>
              <w:t>le sperimentazioni per la valutazione delle variazioni dei deflussi minimi vitali (DMV) nei tratti sottesi da derivazioni idroelettriche.</w:t>
            </w:r>
          </w:p>
          <w:p w14:paraId="3DF78A40" w14:textId="77777777" w:rsidR="00932216" w:rsidRDefault="0093221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7F8AEC" w14:textId="77777777" w:rsidR="00932216" w:rsidRDefault="0093221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015920" w14:textId="77777777" w:rsidR="00932216" w:rsidRDefault="00932216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2C4EED9" w14:textId="77777777" w:rsidR="00932216" w:rsidRDefault="00932216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80BECF3" w14:textId="77777777" w:rsidR="00932216" w:rsidRDefault="0093221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C93887F" w14:textId="77777777" w:rsidR="00932216" w:rsidRDefault="0093221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2E844A8" w14:textId="77777777" w:rsidR="00932216" w:rsidRDefault="0093221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39EB6AD" w14:textId="77777777" w:rsidR="00932216" w:rsidRDefault="0093221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AD2D5ED" w14:textId="77777777" w:rsidR="00932216" w:rsidRDefault="00EF1BC6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b/>
          <w:sz w:val="20"/>
          <w:szCs w:val="20"/>
        </w:rPr>
        <w:t>Nome e Cognome</w:t>
      </w:r>
    </w:p>
    <w:p w14:paraId="1565BF17" w14:textId="77777777" w:rsidR="00932216" w:rsidRDefault="00EF1BC6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firma)</w:t>
      </w:r>
    </w:p>
    <w:p w14:paraId="7B608E99" w14:textId="77777777" w:rsidR="00932216" w:rsidRDefault="00EF1BC6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 04/02/2022</w:t>
      </w:r>
      <w:r>
        <w:rPr>
          <w:rFonts w:ascii="Verdana" w:hAnsi="Verdana" w:cs="Calibri Light"/>
          <w:sz w:val="20"/>
          <w:szCs w:val="20"/>
        </w:rPr>
        <w:tab/>
        <w:t>Mattia Ogliengo</w:t>
      </w:r>
    </w:p>
    <w:sectPr w:rsidR="00932216">
      <w:pgSz w:w="11906" w:h="16838"/>
      <w:pgMar w:top="992" w:right="851" w:bottom="567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16"/>
    <w:rsid w:val="00932216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6C4"/>
  <w15:docId w15:val="{CA4C5477-3B14-4264-ACC3-5F1BFE7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11E6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11E6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073D27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CollegamentoInternet">
    <w:name w:val="Collegamento Internet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F3A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1E9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F3A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F3ADC"/>
    <w:rPr>
      <w:b/>
      <w:bCs/>
    </w:rPr>
  </w:style>
  <w:style w:type="paragraph" w:styleId="Revisione">
    <w:name w:val="Revision"/>
    <w:uiPriority w:val="99"/>
    <w:semiHidden/>
    <w:qFormat/>
    <w:rsid w:val="009F3ADC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subject/>
  <dc:creator>DEVAL S.p.A. a s.u.</dc:creator>
  <dc:description/>
  <cp:lastModifiedBy>PERSEGHIN Francesca</cp:lastModifiedBy>
  <cp:revision>19</cp:revision>
  <cp:lastPrinted>2022-02-04T09:45:00Z</cp:lastPrinted>
  <dcterms:created xsi:type="dcterms:W3CDTF">2020-07-16T15:55:00Z</dcterms:created>
  <dcterms:modified xsi:type="dcterms:W3CDTF">2022-03-07T11:21:00Z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2018-08-01T00:00:00Z</vt:filetime>
  </property>
  <property fmtid="{D5CDD505-2E9C-101B-9397-08002B2CF9AE}" pid="4" name="Creator">
    <vt:lpwstr>Microsoft Word - Pubblicazione Incarichi - Oscuramento dati.docx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