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26F2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0719F93E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0A7B8583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3FBD98BB" w14:textId="77777777" w:rsidR="00EC78AC" w:rsidRDefault="00EC78AC"/>
    <w:p w14:paraId="679902DE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1F91FDD8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740FDCAE" w14:textId="77777777" w:rsidR="00EC78AC" w:rsidRPr="00EC78AC" w:rsidRDefault="000242F1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UCCELLI ANDREA</w:t>
            </w:r>
          </w:p>
        </w:tc>
      </w:tr>
    </w:tbl>
    <w:p w14:paraId="3EC3FA0C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575F2772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7F5C6922" w14:textId="77777777" w:rsidR="000242F1" w:rsidRPr="009B3AB2" w:rsidRDefault="000242F1" w:rsidP="000242F1">
            <w:pPr>
              <w:pStyle w:val="Corpotesto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  <w:r w:rsidRPr="009B3AB2">
              <w:rPr>
                <w:rFonts w:ascii="Verdana" w:hAnsi="Verdana" w:cs="Calibri Light"/>
                <w:b/>
                <w:i/>
                <w:sz w:val="20"/>
                <w:szCs w:val="20"/>
              </w:rPr>
              <w:t>Diploma di maturità scientifica</w:t>
            </w:r>
            <w:r w:rsidRPr="009B3AB2">
              <w:rPr>
                <w:rFonts w:ascii="Verdana" w:hAnsi="Verdana" w:cs="Calibri Light"/>
                <w:b/>
                <w:i/>
                <w:sz w:val="20"/>
                <w:szCs w:val="20"/>
              </w:rPr>
              <w:tab/>
            </w:r>
          </w:p>
          <w:p w14:paraId="173A4832" w14:textId="77777777" w:rsidR="000242F1" w:rsidRPr="000242F1" w:rsidRDefault="000242F1" w:rsidP="000242F1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 xml:space="preserve">Liceo Scientifico-Tecnologico Istituto “G. Caramuel”, Vigevano (PV) (Italia) </w:t>
            </w:r>
          </w:p>
          <w:p w14:paraId="31F06FF8" w14:textId="77777777" w:rsidR="000242F1" w:rsidRPr="000242F1" w:rsidRDefault="000242F1" w:rsidP="000242F1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Settore umanistico: lingua italiana ed inglese; storia e filosofia</w:t>
            </w:r>
          </w:p>
          <w:p w14:paraId="700453B5" w14:textId="77777777" w:rsidR="000242F1" w:rsidRPr="000242F1" w:rsidRDefault="000242F1" w:rsidP="000242F1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Settore scientifico, materie di indirizzo: matematica, fisica, informatica.</w:t>
            </w:r>
          </w:p>
          <w:p w14:paraId="710C460E" w14:textId="77777777" w:rsidR="00EC78AC" w:rsidRPr="009B3AB2" w:rsidRDefault="000242F1" w:rsidP="000242F1">
            <w:pPr>
              <w:pStyle w:val="Corpotesto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Votazione 93/100</w:t>
            </w:r>
            <w:r w:rsidRPr="000242F1">
              <w:rPr>
                <w:rFonts w:ascii="Verdana" w:hAnsi="Verdana" w:cs="Calibri Light"/>
                <w:sz w:val="20"/>
                <w:szCs w:val="20"/>
              </w:rPr>
              <w:cr/>
            </w:r>
          </w:p>
          <w:p w14:paraId="7EE8784D" w14:textId="77777777" w:rsidR="000242F1" w:rsidRPr="009B3AB2" w:rsidRDefault="000242F1" w:rsidP="000242F1">
            <w:pPr>
              <w:pStyle w:val="Corpotesto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  <w:r w:rsidRPr="009B3AB2">
              <w:rPr>
                <w:rFonts w:ascii="Verdana" w:hAnsi="Verdana" w:cs="Calibri Light"/>
                <w:b/>
                <w:i/>
                <w:sz w:val="20"/>
                <w:szCs w:val="20"/>
              </w:rPr>
              <w:t>Laurea Magistrale in Ingegneria Edile – Architettura</w:t>
            </w:r>
          </w:p>
          <w:p w14:paraId="375C0D7F" w14:textId="77777777" w:rsidR="000242F1" w:rsidRPr="000242F1" w:rsidRDefault="000242F1" w:rsidP="000242F1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 xml:space="preserve">Università degli Studi di Pavia - Facoltà di Ingegneria, Pavia (PV) (Italia) </w:t>
            </w:r>
          </w:p>
          <w:p w14:paraId="617E8DC9" w14:textId="77777777" w:rsidR="000242F1" w:rsidRPr="000242F1" w:rsidRDefault="000242F1" w:rsidP="000242F1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Settore Ingegneristico: esame di scienze delle costruzioni e tecnica delle costruzioni, con approfondimento nel calcolo di una struttura in c.a. e una struttura in acciaio, esami di Architettura Tecnica (n°3), esame di Fisica Tecnica con approfondimento nel campo della certificazione energetica (CENED), costruzioni idrauliche.</w:t>
            </w:r>
          </w:p>
          <w:p w14:paraId="4F125141" w14:textId="77777777" w:rsidR="000242F1" w:rsidRPr="000242F1" w:rsidRDefault="000242F1" w:rsidP="000242F1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Settore architettonico: esami di Composizione Architettonica (n°3), esame di Restauro Architettonico, esame di Tecniche Costruttive per l'Edilizia Sostenibile.</w:t>
            </w:r>
          </w:p>
          <w:p w14:paraId="0CC40069" w14:textId="77777777" w:rsidR="000242F1" w:rsidRPr="000242F1" w:rsidRDefault="000242F1" w:rsidP="000242F1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Votazione finale: 98/110</w:t>
            </w:r>
          </w:p>
          <w:p w14:paraId="56506ECC" w14:textId="77777777" w:rsidR="000242F1" w:rsidRPr="000242F1" w:rsidRDefault="000242F1" w:rsidP="000242F1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 xml:space="preserve">Esame di laurea sostenuto durante l'anno accademico: </w:t>
            </w:r>
            <w:r w:rsidR="00A30CFC">
              <w:rPr>
                <w:rFonts w:ascii="Verdana" w:hAnsi="Verdana" w:cs="Calibri Light"/>
                <w:sz w:val="20"/>
                <w:szCs w:val="20"/>
              </w:rPr>
              <w:t>2011</w:t>
            </w:r>
          </w:p>
          <w:p w14:paraId="66B759DB" w14:textId="77777777" w:rsidR="000242F1" w:rsidRPr="00EC78AC" w:rsidRDefault="000242F1" w:rsidP="000242F1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Tesi di Laurea: Progettazione Architettonica ed Ingegneristica del Dipartimento di Emergenza ed Accettazione di II Livello presso l’Ospedale Civile di Vigevano (PV)</w:t>
            </w:r>
          </w:p>
          <w:p w14:paraId="22FF06EB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CB92F7A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78792F3B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230A609F" w14:textId="77777777" w:rsidTr="00EC78AC">
        <w:tc>
          <w:tcPr>
            <w:tcW w:w="10188" w:type="dxa"/>
          </w:tcPr>
          <w:p w14:paraId="5C15DD13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DCEF872" w14:textId="77777777" w:rsidR="000242F1" w:rsidRPr="000242F1" w:rsidRDefault="000242F1" w:rsidP="00EC78AC">
            <w:pPr>
              <w:pStyle w:val="Corpotesto"/>
              <w:jc w:val="both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b/>
                <w:i/>
                <w:sz w:val="20"/>
                <w:szCs w:val="20"/>
              </w:rPr>
              <w:t>09/2008–08/2011</w:t>
            </w:r>
            <w:r w:rsidRPr="000242F1">
              <w:rPr>
                <w:rFonts w:ascii="Verdana" w:hAnsi="Verdana" w:cs="Calibri Light"/>
                <w:b/>
                <w:i/>
                <w:sz w:val="20"/>
                <w:szCs w:val="20"/>
              </w:rPr>
              <w:tab/>
            </w:r>
            <w:r>
              <w:rPr>
                <w:rFonts w:ascii="Verdana" w:hAnsi="Verdana" w:cs="Calibri Light"/>
                <w:b/>
                <w:i/>
                <w:sz w:val="20"/>
                <w:szCs w:val="20"/>
              </w:rPr>
              <w:t xml:space="preserve">- </w:t>
            </w:r>
            <w:r w:rsidRPr="000242F1">
              <w:rPr>
                <w:rFonts w:ascii="Verdana" w:hAnsi="Verdana" w:cs="Calibri Light"/>
                <w:b/>
                <w:i/>
                <w:sz w:val="20"/>
                <w:szCs w:val="20"/>
              </w:rPr>
              <w:t>Collaborazione Studio d'Ingegneria Termotecnica</w:t>
            </w:r>
          </w:p>
          <w:p w14:paraId="181DFF63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 xml:space="preserve">Ing. Carlo Alberto Aniassi, Vigevano (PV) (Italia) </w:t>
            </w:r>
          </w:p>
          <w:p w14:paraId="51DB47DD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Progettazione di base relativamente a impianti di riscaldamento, raffrescamento estivo, antincendio con differenti tipologie di generatori di ultima generazione.</w:t>
            </w:r>
          </w:p>
          <w:p w14:paraId="6460CD63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Conoscenza di base delle principali normative sul risparmio energetico (Dlgs 192/2005) e impianti termici all'interno degli alloggi (UNI 7129)</w:t>
            </w:r>
          </w:p>
          <w:p w14:paraId="70B44294" w14:textId="77777777" w:rsid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Capacità autonoma di redazione di A.C.E. secondo normativa regionale lombarda con utilizzo di Cened</w:t>
            </w:r>
            <w:r w:rsidRPr="000242F1">
              <w:rPr>
                <w:rFonts w:ascii="Verdana" w:hAnsi="Verdana" w:cs="Calibri Light"/>
                <w:sz w:val="20"/>
                <w:szCs w:val="20"/>
              </w:rPr>
              <w:cr/>
            </w:r>
          </w:p>
          <w:p w14:paraId="4E6B0C05" w14:textId="77777777" w:rsidR="000242F1" w:rsidRDefault="000242F1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BB8F727" w14:textId="77777777" w:rsidR="00EC78AC" w:rsidRPr="000242F1" w:rsidRDefault="000242F1" w:rsidP="00EC78AC">
            <w:pPr>
              <w:pStyle w:val="Corpotesto"/>
              <w:jc w:val="both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b/>
                <w:i/>
                <w:sz w:val="20"/>
                <w:szCs w:val="20"/>
              </w:rPr>
              <w:t>09/2011–09/2012</w:t>
            </w:r>
            <w:r w:rsidRPr="000242F1">
              <w:rPr>
                <w:rFonts w:ascii="Verdana" w:hAnsi="Verdana" w:cs="Calibri Light"/>
                <w:b/>
                <w:i/>
                <w:sz w:val="20"/>
                <w:szCs w:val="20"/>
              </w:rPr>
              <w:tab/>
            </w:r>
            <w:r>
              <w:rPr>
                <w:rFonts w:ascii="Verdana" w:hAnsi="Verdana" w:cs="Calibri Light"/>
                <w:b/>
                <w:i/>
                <w:sz w:val="20"/>
                <w:szCs w:val="20"/>
              </w:rPr>
              <w:t xml:space="preserve">- </w:t>
            </w:r>
            <w:r w:rsidRPr="000242F1">
              <w:rPr>
                <w:rFonts w:ascii="Verdana" w:hAnsi="Verdana" w:cs="Calibri Light"/>
                <w:b/>
                <w:i/>
                <w:sz w:val="20"/>
                <w:szCs w:val="20"/>
              </w:rPr>
              <w:t>Collaborazione Studio d'Ingegneria Civile</w:t>
            </w:r>
          </w:p>
          <w:p w14:paraId="01EE7D1F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 xml:space="preserve">Tecnoservices VdA srl, Aosta (AO) (Italia) </w:t>
            </w:r>
          </w:p>
          <w:p w14:paraId="3542BBBF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Coordinamento per la sicurezza Antincendio in cantieri di grandi dimensioni</w:t>
            </w:r>
          </w:p>
          <w:p w14:paraId="5C294BAE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 xml:space="preserve">Progettazione di opere di pubblica utilità riguardanti ingegneria civile ed edile, predimensionamento e progettazione di strutture in conglomerato cementizio armato </w:t>
            </w:r>
          </w:p>
          <w:p w14:paraId="37493305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Conoscenza di base della normativa e della gestione delle operazioni di cantiere riguardanti la sicurezza (Dlgs 81/2008)</w:t>
            </w:r>
          </w:p>
          <w:p w14:paraId="0E37145F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Capacità autonoma di redazione e verifica dei documenti propedeutici alla normale attività di cantiere (POS, DUVRI)</w:t>
            </w:r>
          </w:p>
          <w:p w14:paraId="721533E9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Capacità autonoma di redazione di offerte tecniche relative ad Offerte Economicamente Vantaggiose riguardanti opere di ingegneria civile</w:t>
            </w:r>
          </w:p>
          <w:p w14:paraId="327562B6" w14:textId="77777777" w:rsidR="00EC78AC" w:rsidRPr="00EC78AC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Assistenza alla Direzione Lavori e al Coordinamento della Sicurezza in fase di Esecuzione in cantieri di grandi dimensioni</w:t>
            </w:r>
          </w:p>
          <w:p w14:paraId="5C58BDB4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3727735" w14:textId="77777777" w:rsidR="00EC78AC" w:rsidRPr="000242F1" w:rsidRDefault="000242F1" w:rsidP="00EC78AC">
            <w:pPr>
              <w:pStyle w:val="Corpotesto"/>
              <w:jc w:val="both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b/>
                <w:i/>
                <w:sz w:val="20"/>
                <w:szCs w:val="20"/>
              </w:rPr>
              <w:t>09/2012–09/2014</w:t>
            </w:r>
            <w:r w:rsidRPr="000242F1">
              <w:rPr>
                <w:rFonts w:ascii="Verdana" w:hAnsi="Verdana" w:cs="Calibri Light"/>
                <w:b/>
                <w:i/>
                <w:sz w:val="20"/>
                <w:szCs w:val="20"/>
              </w:rPr>
              <w:tab/>
            </w:r>
            <w:r>
              <w:rPr>
                <w:rFonts w:ascii="Verdana" w:hAnsi="Verdana" w:cs="Calibri Light"/>
                <w:b/>
                <w:i/>
                <w:sz w:val="20"/>
                <w:szCs w:val="20"/>
              </w:rPr>
              <w:t xml:space="preserve">- </w:t>
            </w:r>
            <w:r w:rsidRPr="000242F1">
              <w:rPr>
                <w:rFonts w:ascii="Verdana" w:hAnsi="Verdana" w:cs="Calibri Light"/>
                <w:b/>
                <w:i/>
                <w:sz w:val="20"/>
                <w:szCs w:val="20"/>
              </w:rPr>
              <w:t>Collaborazione con Studio d'Ingegneria Termotecnica</w:t>
            </w:r>
          </w:p>
          <w:p w14:paraId="69541DC5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lastRenderedPageBreak/>
              <w:t xml:space="preserve">Ing. Andrea Rotta, Aosta (AO) (Italia) </w:t>
            </w:r>
          </w:p>
          <w:p w14:paraId="5B06EF86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Progettazione relativa ad impianti di riscaldamento, raffrescamento estivo, antincendio.</w:t>
            </w:r>
          </w:p>
          <w:p w14:paraId="341FC32B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Conoscenza delle normative sul risparmio energetico (D.Lgs. 192/2005) e progettazione impianti termici all'interno degli alloggi (UNI 7129) e relativa redazione di Relazioni secondo normativa.</w:t>
            </w:r>
          </w:p>
          <w:p w14:paraId="418F1A25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Progettazione e dimensionamento di impianti solari termici.</w:t>
            </w:r>
          </w:p>
          <w:p w14:paraId="29EAC8E5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Progettazione di Impianti del gas (UNI 7129:2008)</w:t>
            </w:r>
          </w:p>
          <w:p w14:paraId="2F29CFA9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Progettazione di impianti fotovoltaici e procedura GSE per registrazione e gestione delle pratiche.</w:t>
            </w:r>
          </w:p>
          <w:p w14:paraId="72105165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Redazione di A.P.E. secondo normativa regionale valdostana con software Beauclimat.</w:t>
            </w:r>
          </w:p>
          <w:p w14:paraId="770F8912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Capacità autonoma di utilizzo di termocamera per ausilio all'attività conoscitiva e progettuale con conseguente sviluppo di analisi fisiche e matematiche dedicate all'approfondimento della tematica del risparmio energetico. Corso di formazione base per termografie applicate all'architettura.</w:t>
            </w:r>
          </w:p>
          <w:p w14:paraId="2A0A81A2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Redazione SCIA antincendio e pratiche VVF per l'ottenimento del Certificato Prevenzione Incendi</w:t>
            </w:r>
          </w:p>
          <w:p w14:paraId="701BF4B2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Redazione di titoli abilitativi in ambito comunale e regionale (SCIA, Conferenza dei servizi…)</w:t>
            </w:r>
          </w:p>
          <w:p w14:paraId="7B87507D" w14:textId="77777777" w:rsidR="00EC78AC" w:rsidRPr="00EC78AC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Coordinamento per la sicurezza Antincendio in cantieri di grandi dimensioni</w:t>
            </w:r>
            <w:r w:rsidRPr="000242F1">
              <w:rPr>
                <w:rFonts w:ascii="Verdana" w:hAnsi="Verdana" w:cs="Calibri Light"/>
                <w:sz w:val="20"/>
                <w:szCs w:val="20"/>
              </w:rPr>
              <w:cr/>
            </w:r>
          </w:p>
          <w:p w14:paraId="1127C71F" w14:textId="77777777" w:rsidR="00EC78AC" w:rsidRPr="000242F1" w:rsidRDefault="000242F1" w:rsidP="00EC78AC">
            <w:pPr>
              <w:pStyle w:val="Corpotesto"/>
              <w:jc w:val="both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b/>
                <w:i/>
                <w:sz w:val="20"/>
                <w:szCs w:val="20"/>
              </w:rPr>
              <w:t xml:space="preserve">01/10/2014–30/09/2017 </w:t>
            </w:r>
            <w:r>
              <w:rPr>
                <w:rFonts w:ascii="Verdana" w:hAnsi="Verdana" w:cs="Calibri Light"/>
                <w:b/>
                <w:i/>
                <w:sz w:val="20"/>
                <w:szCs w:val="20"/>
              </w:rPr>
              <w:t xml:space="preserve">- </w:t>
            </w:r>
            <w:r w:rsidRPr="000242F1">
              <w:rPr>
                <w:rFonts w:ascii="Verdana" w:hAnsi="Verdana" w:cs="Calibri Light"/>
                <w:b/>
                <w:i/>
                <w:sz w:val="20"/>
                <w:szCs w:val="20"/>
              </w:rPr>
              <w:t>Funzionario Tecnico presso Ente Pubblico</w:t>
            </w:r>
          </w:p>
          <w:p w14:paraId="3E0E9F8B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 xml:space="preserve">ARER Valle d'Aosta - Azienda Regionale Edilizia Residenziale, Aosta (AO) (Italia) </w:t>
            </w:r>
          </w:p>
          <w:p w14:paraId="520B6293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 xml:space="preserve">Progettazione Preliminare, Definitiva ed Esecutiva di opere di manutenzione straordinaria ed efficientamento energetico relative a fabbricati destinati a civile abitazione, anche di importi considerevoli. </w:t>
            </w:r>
          </w:p>
          <w:p w14:paraId="19D17B65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Progettazione di carattere edile/architettonico</w:t>
            </w:r>
          </w:p>
          <w:p w14:paraId="14778AF1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Progettazione di carattere impiantistico: termoidraulico ed elettrico</w:t>
            </w:r>
          </w:p>
          <w:p w14:paraId="4919EA56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Redazione di documentazione relativa alle gare d'Appalto di tipo Pubblico legate ai progetti realizzati.</w:t>
            </w:r>
          </w:p>
          <w:p w14:paraId="023FB439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Direzione Lavori delle opere precedentemente progettate.</w:t>
            </w:r>
          </w:p>
          <w:p w14:paraId="60F18D0D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Assistenza alla Direzione Lavori</w:t>
            </w:r>
          </w:p>
          <w:p w14:paraId="2DBD1B38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Redazione di A.P.E. secondo normativa regionale valdostana con software Beauclimat.</w:t>
            </w:r>
          </w:p>
          <w:p w14:paraId="4ACA089D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Redazione SCIA antincendio e pratiche VVF per l'ottenimento del Certificato Prevenzione Incendi</w:t>
            </w:r>
          </w:p>
          <w:p w14:paraId="43B93DA3" w14:textId="77777777" w:rsidR="000242F1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Redazione e richiesta di titoli abilitativi in ambito comunale e regionale (SCIA, Conferenza dei servizi, Concessione edilizia)</w:t>
            </w:r>
          </w:p>
          <w:p w14:paraId="347E5E72" w14:textId="77777777" w:rsidR="000242F1" w:rsidRPr="00EC78AC" w:rsidRDefault="000242F1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EFA1926" w14:textId="77777777" w:rsidR="00EC78AC" w:rsidRPr="000242F1" w:rsidRDefault="000242F1" w:rsidP="000242F1">
            <w:pPr>
              <w:pStyle w:val="Corpotesto"/>
              <w:jc w:val="both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b/>
                <w:i/>
                <w:sz w:val="20"/>
                <w:szCs w:val="20"/>
              </w:rPr>
              <w:t>01/2013–alla data attuale</w:t>
            </w:r>
            <w:r>
              <w:rPr>
                <w:rFonts w:ascii="Verdana" w:hAnsi="Verdana" w:cs="Calibri Light"/>
                <w:b/>
                <w:i/>
                <w:sz w:val="20"/>
                <w:szCs w:val="20"/>
              </w:rPr>
              <w:t xml:space="preserve"> - </w:t>
            </w:r>
            <w:r w:rsidRPr="000242F1">
              <w:rPr>
                <w:rFonts w:ascii="Verdana" w:hAnsi="Verdana" w:cs="Calibri Light"/>
                <w:b/>
                <w:i/>
                <w:sz w:val="20"/>
                <w:szCs w:val="20"/>
              </w:rPr>
              <w:t>Libera professione nel settore Ingegneria / Edilizia e Termotecnica</w:t>
            </w:r>
          </w:p>
          <w:p w14:paraId="0BA3A990" w14:textId="77777777" w:rsidR="000242F1" w:rsidRPr="000242F1" w:rsidRDefault="000242F1" w:rsidP="000242F1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 xml:space="preserve">Aosta (AO) (Italia) </w:t>
            </w:r>
          </w:p>
          <w:p w14:paraId="20ACBC60" w14:textId="77777777" w:rsidR="000242F1" w:rsidRPr="000242F1" w:rsidRDefault="000242F1" w:rsidP="000242F1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Progettazione architettonica</w:t>
            </w:r>
          </w:p>
          <w:p w14:paraId="1DC37828" w14:textId="77777777" w:rsidR="000242F1" w:rsidRPr="000242F1" w:rsidRDefault="000242F1" w:rsidP="000242F1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Progettazione relativa ad impianti di riscaldamento, raffrescamento estivo.</w:t>
            </w:r>
          </w:p>
          <w:p w14:paraId="6EE562BB" w14:textId="77777777" w:rsidR="000242F1" w:rsidRPr="000242F1" w:rsidRDefault="000242F1" w:rsidP="000242F1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Progettazione di impianti solari termici.</w:t>
            </w:r>
          </w:p>
          <w:p w14:paraId="710995B8" w14:textId="77777777" w:rsidR="000242F1" w:rsidRPr="000242F1" w:rsidRDefault="000242F1" w:rsidP="000242F1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 xml:space="preserve">Progettazione di Impianti del gas (UNI 7129:2008) per adduzione gas </w:t>
            </w:r>
          </w:p>
          <w:p w14:paraId="17C1A25E" w14:textId="77777777" w:rsidR="000242F1" w:rsidRPr="000242F1" w:rsidRDefault="000242F1" w:rsidP="000242F1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Progettazione di impianti termici in alta e/o in bassa temperatura alimentati da fonti energetiche rinnovabili o a basso consumo.</w:t>
            </w:r>
          </w:p>
          <w:p w14:paraId="7A7EA0A0" w14:textId="77777777" w:rsidR="000242F1" w:rsidRPr="000242F1" w:rsidRDefault="000242F1" w:rsidP="000242F1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Pratiche ISPESL per impianti termici di nuova installazione oltre i 35 kW.</w:t>
            </w:r>
          </w:p>
          <w:p w14:paraId="66E507F8" w14:textId="77777777" w:rsidR="000242F1" w:rsidRPr="000242F1" w:rsidRDefault="000242F1" w:rsidP="000242F1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Redazione di relazione tecnica sul consumo energetico degli edifici (Ex Legge 10/91)</w:t>
            </w:r>
          </w:p>
          <w:p w14:paraId="7B6F9A05" w14:textId="77777777" w:rsidR="000242F1" w:rsidRPr="000242F1" w:rsidRDefault="000242F1" w:rsidP="000242F1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Redazione di Diagnosi Energetiche ai sensi UNI/CEI TR 11428:2011</w:t>
            </w:r>
          </w:p>
          <w:p w14:paraId="0374A55C" w14:textId="77777777" w:rsidR="000242F1" w:rsidRPr="000242F1" w:rsidRDefault="000242F1" w:rsidP="000242F1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Redazione di diagnosi energetiche di dettaglio integrate da prove empiriche (termocamera e termoflussimetro).</w:t>
            </w:r>
          </w:p>
          <w:p w14:paraId="2CF8717F" w14:textId="77777777" w:rsidR="000242F1" w:rsidRPr="000242F1" w:rsidRDefault="000242F1" w:rsidP="000242F1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Redazione di attestati di prestazione energetiche.</w:t>
            </w:r>
          </w:p>
          <w:p w14:paraId="5226DC05" w14:textId="77777777" w:rsidR="000242F1" w:rsidRPr="000242F1" w:rsidRDefault="000242F1" w:rsidP="000242F1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Pratiche per detrazione fiscale con calcolo del risparmio energetico in relazione all'intervento.</w:t>
            </w:r>
          </w:p>
          <w:p w14:paraId="37D37F36" w14:textId="77777777" w:rsidR="000242F1" w:rsidRPr="000242F1" w:rsidRDefault="000242F1" w:rsidP="000242F1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Progettazione di impianti fotovoltaici e procedura GSE per registrazione e gestione delle pratiche</w:t>
            </w:r>
          </w:p>
          <w:p w14:paraId="47C41AD3" w14:textId="77777777" w:rsidR="000242F1" w:rsidRPr="000242F1" w:rsidRDefault="000242F1" w:rsidP="000242F1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Progettazione di impianti fotovoltaici con relativo accumulo e procedure autorizzative.</w:t>
            </w:r>
          </w:p>
          <w:p w14:paraId="4945F32F" w14:textId="77777777" w:rsidR="000242F1" w:rsidRPr="000242F1" w:rsidRDefault="000242F1" w:rsidP="000242F1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Coordinamento per la sicurezza Antincendio in cantieri di grandi dimensioni.</w:t>
            </w:r>
          </w:p>
          <w:p w14:paraId="1B8F2672" w14:textId="77777777" w:rsidR="000242F1" w:rsidRPr="000242F1" w:rsidRDefault="000242F1" w:rsidP="000242F1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Coordinamento per la Sicurezza in fase di Progettazione ed Esecuzione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0242F1">
              <w:rPr>
                <w:rFonts w:ascii="Verdana" w:hAnsi="Verdana" w:cs="Calibri Light"/>
                <w:sz w:val="20"/>
                <w:szCs w:val="20"/>
              </w:rPr>
              <w:t>ai sensi del D. Lgs. 81/2008</w:t>
            </w:r>
          </w:p>
          <w:p w14:paraId="5DC2AB1E" w14:textId="77777777" w:rsidR="000242F1" w:rsidRPr="000242F1" w:rsidRDefault="000242F1" w:rsidP="000242F1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Direzione Lavori di appalti pubblici e privati di media-grande dimensione.</w:t>
            </w:r>
          </w:p>
          <w:p w14:paraId="102B9796" w14:textId="77777777" w:rsidR="00EC78AC" w:rsidRDefault="000242F1" w:rsidP="000242F1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42F1">
              <w:rPr>
                <w:rFonts w:ascii="Verdana" w:hAnsi="Verdana" w:cs="Calibri Light"/>
                <w:sz w:val="20"/>
                <w:szCs w:val="20"/>
              </w:rPr>
              <w:t>Contabilità di lavori di appalti pubblici e privati di media-grande dimensione.</w:t>
            </w:r>
          </w:p>
          <w:p w14:paraId="7363085E" w14:textId="77777777" w:rsidR="000242F1" w:rsidRDefault="000242F1" w:rsidP="000242F1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Diagnosi energetiche di edifici pubblici e privati</w:t>
            </w:r>
          </w:p>
          <w:p w14:paraId="3944E4CD" w14:textId="77777777" w:rsidR="00EC78AC" w:rsidRDefault="000242F1" w:rsidP="000242F1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Studio energetici preliminari e progettazione mediante Superbonus DL 34/2020</w:t>
            </w:r>
          </w:p>
        </w:tc>
      </w:tr>
    </w:tbl>
    <w:p w14:paraId="60296690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F5081FF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E97EBC1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4D23902D" w14:textId="0845031C" w:rsidR="00091F7F" w:rsidRPr="003E409C" w:rsidRDefault="00DD7550" w:rsidP="003E409C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685EFA51" w14:textId="3A16ED68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1D62E8">
        <w:rPr>
          <w:rFonts w:ascii="Verdana" w:hAnsi="Verdana" w:cs="Calibri Light"/>
          <w:sz w:val="20"/>
          <w:szCs w:val="20"/>
        </w:rPr>
        <w:t>01/07/2022</w:t>
      </w:r>
      <w:r w:rsidRPr="00DD7550">
        <w:rPr>
          <w:rFonts w:ascii="Verdana" w:hAnsi="Verdana" w:cs="Calibri Light"/>
          <w:sz w:val="20"/>
          <w:szCs w:val="20"/>
        </w:rPr>
        <w:tab/>
      </w:r>
      <w:r w:rsidR="00D903BE" w:rsidRPr="00D903BE">
        <w:rPr>
          <w:rFonts w:ascii="Verdana" w:hAnsi="Verdana" w:cs="Calibri Light"/>
          <w:sz w:val="20"/>
          <w:szCs w:val="20"/>
          <w:u w:val="single"/>
        </w:rPr>
        <w:t>ANDREA UCCELLI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68CE" w14:textId="77777777" w:rsidR="000A7483" w:rsidRDefault="000A7483">
      <w:r>
        <w:separator/>
      </w:r>
    </w:p>
  </w:endnote>
  <w:endnote w:type="continuationSeparator" w:id="0">
    <w:p w14:paraId="703180BB" w14:textId="77777777" w:rsidR="000A7483" w:rsidRDefault="000A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Yu Gothic"/>
    <w:charset w:val="8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EBD1" w14:textId="77777777" w:rsidR="000A7483" w:rsidRDefault="000A7483">
      <w:r>
        <w:separator/>
      </w:r>
    </w:p>
  </w:footnote>
  <w:footnote w:type="continuationSeparator" w:id="0">
    <w:p w14:paraId="4321159B" w14:textId="77777777" w:rsidR="000A7483" w:rsidRDefault="000A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164348">
    <w:abstractNumId w:val="1"/>
  </w:num>
  <w:num w:numId="2" w16cid:durableId="1767841688">
    <w:abstractNumId w:val="0"/>
  </w:num>
  <w:num w:numId="3" w16cid:durableId="912083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242F1"/>
    <w:rsid w:val="0003546D"/>
    <w:rsid w:val="00056479"/>
    <w:rsid w:val="00073D27"/>
    <w:rsid w:val="00091F7F"/>
    <w:rsid w:val="00094AAF"/>
    <w:rsid w:val="000A7483"/>
    <w:rsid w:val="000E15B0"/>
    <w:rsid w:val="00143EC0"/>
    <w:rsid w:val="00147C67"/>
    <w:rsid w:val="00153ADA"/>
    <w:rsid w:val="00171C5E"/>
    <w:rsid w:val="001A034D"/>
    <w:rsid w:val="001D4941"/>
    <w:rsid w:val="001D62E8"/>
    <w:rsid w:val="001E3997"/>
    <w:rsid w:val="00223454"/>
    <w:rsid w:val="00260CBD"/>
    <w:rsid w:val="0027144F"/>
    <w:rsid w:val="00282D78"/>
    <w:rsid w:val="002E351D"/>
    <w:rsid w:val="002E38B7"/>
    <w:rsid w:val="0030754D"/>
    <w:rsid w:val="003819A3"/>
    <w:rsid w:val="0038697C"/>
    <w:rsid w:val="003E409C"/>
    <w:rsid w:val="00501D1F"/>
    <w:rsid w:val="00527A45"/>
    <w:rsid w:val="005512A1"/>
    <w:rsid w:val="005D3709"/>
    <w:rsid w:val="005F198F"/>
    <w:rsid w:val="006112F6"/>
    <w:rsid w:val="006E0B3C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2A59"/>
    <w:rsid w:val="00965C20"/>
    <w:rsid w:val="00974510"/>
    <w:rsid w:val="0098428E"/>
    <w:rsid w:val="009B3AB2"/>
    <w:rsid w:val="009F3ADC"/>
    <w:rsid w:val="00A30383"/>
    <w:rsid w:val="00A30CFC"/>
    <w:rsid w:val="00B05433"/>
    <w:rsid w:val="00B059C4"/>
    <w:rsid w:val="00B11E62"/>
    <w:rsid w:val="00B14DCA"/>
    <w:rsid w:val="00B330CF"/>
    <w:rsid w:val="00C1178A"/>
    <w:rsid w:val="00C64E0B"/>
    <w:rsid w:val="00CB1F14"/>
    <w:rsid w:val="00CC0055"/>
    <w:rsid w:val="00CC1CDC"/>
    <w:rsid w:val="00D903BE"/>
    <w:rsid w:val="00D9089B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04BAF4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ECVSubSectionHeading">
    <w:name w:val="_ECV_SubSectionHeading"/>
    <w:basedOn w:val="Normale"/>
    <w:rsid w:val="000242F1"/>
    <w:pPr>
      <w:suppressLineNumbers/>
      <w:suppressAutoHyphens/>
      <w:autoSpaceDE/>
      <w:autoSpaceDN/>
      <w:spacing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e"/>
    <w:rsid w:val="000242F1"/>
    <w:pPr>
      <w:suppressLineNumbers/>
      <w:suppressAutoHyphens/>
      <w:autoSpaceDN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character" w:customStyle="1" w:styleId="EuropassTextBoldAndUnderline">
    <w:name w:val="Europass_Text_Bold_And_Underline"/>
    <w:rsid w:val="000242F1"/>
    <w:rPr>
      <w:rFonts w:ascii="Arial" w:hAnsi="Arial"/>
      <w:b/>
      <w:u w:val="single"/>
    </w:rPr>
  </w:style>
  <w:style w:type="paragraph" w:customStyle="1" w:styleId="EuropassSectionDetails">
    <w:name w:val="Europass_SectionDetails"/>
    <w:basedOn w:val="Normale"/>
    <w:rsid w:val="000242F1"/>
    <w:pPr>
      <w:suppressLineNumbers/>
      <w:suppressAutoHyphens/>
      <w:autoSpaceDN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01DB-1904-4273-8625-1E9D57D1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GIANNINI Elisa</cp:lastModifiedBy>
  <cp:revision>8</cp:revision>
  <dcterms:created xsi:type="dcterms:W3CDTF">2022-06-30T13:51:00Z</dcterms:created>
  <dcterms:modified xsi:type="dcterms:W3CDTF">2022-08-01T12:45:00Z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