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CEE5" w14:textId="77777777" w:rsidR="0030754D" w:rsidRDefault="00CB1F14" w:rsidP="00223454">
      <w:pPr>
        <w:jc w:val="center"/>
        <w:rPr>
          <w:rFonts w:ascii="Verdana" w:hAnsi="Verdana" w:cs="Calibri Light"/>
          <w:b/>
          <w:sz w:val="32"/>
        </w:rPr>
      </w:pPr>
      <w:r w:rsidRPr="00CB1F14">
        <w:rPr>
          <w:rFonts w:ascii="Verdana" w:hAnsi="Verdana" w:cs="Calibri Light"/>
          <w:b/>
          <w:sz w:val="32"/>
        </w:rPr>
        <w:t>CURRICULUM VIT</w:t>
      </w:r>
      <w:r w:rsidR="0027144F">
        <w:rPr>
          <w:rFonts w:ascii="Verdana" w:hAnsi="Verdana" w:cs="Calibri Light"/>
          <w:b/>
          <w:sz w:val="32"/>
        </w:rPr>
        <w:t>Æ</w:t>
      </w:r>
    </w:p>
    <w:p w14:paraId="7E140440" w14:textId="77777777" w:rsidR="00CB1F14" w:rsidRPr="00F05FC9" w:rsidRDefault="00DD7550" w:rsidP="00EC78AC">
      <w:pPr>
        <w:spacing w:before="120" w:after="240"/>
        <w:jc w:val="center"/>
        <w:rPr>
          <w:rFonts w:ascii="Verdana" w:hAnsi="Verdana" w:cs="Calibri Light"/>
          <w:i/>
          <w:sz w:val="16"/>
          <w:szCs w:val="20"/>
        </w:rPr>
      </w:pPr>
      <w:r w:rsidRPr="00DD7550">
        <w:rPr>
          <w:rFonts w:ascii="Verdana" w:hAnsi="Verdana" w:cs="Calibri Light"/>
          <w:i/>
          <w:sz w:val="16"/>
          <w:szCs w:val="20"/>
        </w:rPr>
        <w:t xml:space="preserve">CV redatto ai fini della pubblicazione nella sezione società Trasparente ai sensi dell’art. 15-bis, comma 1, lett. b, del D. Lgs. 33/2013 rubricato “Obblighi di pubblicazione concernenti incarichi conferiti nelle società controllate”, previa visione </w:t>
      </w:r>
      <w:r w:rsidRPr="00143EC0">
        <w:rPr>
          <w:rFonts w:ascii="Verdana" w:hAnsi="Verdana" w:cs="Calibri Light"/>
          <w:i/>
          <w:sz w:val="16"/>
          <w:szCs w:val="20"/>
        </w:rPr>
        <w:t>dell’in</w:t>
      </w:r>
      <w:r w:rsidR="00F54337" w:rsidRPr="00143EC0">
        <w:rPr>
          <w:rFonts w:ascii="Verdana" w:hAnsi="Verdana" w:cs="Calibri Light"/>
          <w:i/>
          <w:sz w:val="16"/>
          <w:szCs w:val="20"/>
        </w:rPr>
        <w:t xml:space="preserve">formativa privacy pubblicata </w:t>
      </w:r>
      <w:r w:rsidR="008F4A5F">
        <w:rPr>
          <w:rFonts w:ascii="Verdana" w:hAnsi="Verdana" w:cs="Calibri Light"/>
          <w:i/>
          <w:sz w:val="16"/>
          <w:szCs w:val="20"/>
        </w:rPr>
        <w:t>sul sito</w:t>
      </w:r>
      <w:r w:rsidR="005F198F">
        <w:rPr>
          <w:rFonts w:ascii="Verdana" w:hAnsi="Verdana" w:cs="Calibri Light"/>
          <w:i/>
          <w:sz w:val="16"/>
          <w:szCs w:val="20"/>
        </w:rPr>
        <w:t xml:space="preserve"> istituzionale della Società.</w:t>
      </w:r>
    </w:p>
    <w:p w14:paraId="60F3FC04" w14:textId="77777777" w:rsidR="00DD7550" w:rsidRPr="007C7562" w:rsidRDefault="007C7562" w:rsidP="007C7562">
      <w:pPr>
        <w:pStyle w:val="Corpotesto"/>
        <w:jc w:val="both"/>
        <w:rPr>
          <w:rFonts w:ascii="Verdana" w:hAnsi="Verdana" w:cs="Calibri Light"/>
          <w:sz w:val="20"/>
          <w:szCs w:val="20"/>
        </w:rPr>
      </w:pPr>
      <w:r w:rsidRPr="008B7302">
        <w:rPr>
          <w:rFonts w:ascii="Verdana" w:hAnsi="Verdana" w:cs="Calibri Light"/>
          <w:sz w:val="20"/>
          <w:szCs w:val="20"/>
        </w:rPr>
        <w:t>(</w:t>
      </w:r>
      <w:r w:rsidRPr="008B7302">
        <w:rPr>
          <w:rFonts w:ascii="Verdana" w:hAnsi="Verdana" w:cs="Calibri Light"/>
          <w:b/>
          <w:i/>
          <w:sz w:val="20"/>
          <w:szCs w:val="20"/>
          <w:u w:val="single"/>
        </w:rPr>
        <w:t>Tutti i campi sono obbligatori</w:t>
      </w:r>
      <w:r w:rsidRPr="008B7302">
        <w:rPr>
          <w:rFonts w:ascii="Verdana" w:hAnsi="Verdana" w:cs="Calibri Light"/>
          <w:sz w:val="20"/>
          <w:szCs w:val="20"/>
        </w:rPr>
        <w:t>)</w:t>
      </w:r>
    </w:p>
    <w:p w14:paraId="0B180D88" w14:textId="77777777" w:rsidR="00EC78AC" w:rsidRDefault="00EC78AC"/>
    <w:p w14:paraId="34CBD959" w14:textId="77777777" w:rsidR="00EC78AC" w:rsidRPr="00EC78AC" w:rsidRDefault="00EC78AC" w:rsidP="00EC78AC">
      <w:pPr>
        <w:spacing w:after="120"/>
        <w:rPr>
          <w:color w:val="404040" w:themeColor="text1" w:themeTint="BF"/>
        </w:rPr>
      </w:pPr>
      <w:r w:rsidRPr="00EC78AC">
        <w:rPr>
          <w:rFonts w:ascii="Verdana" w:hAnsi="Verdana" w:cs="Calibri Light"/>
          <w:b/>
          <w:color w:val="404040" w:themeColor="text1" w:themeTint="BF"/>
          <w:sz w:val="20"/>
          <w:szCs w:val="20"/>
        </w:rPr>
        <w:t>Cognome e nome</w:t>
      </w:r>
    </w:p>
    <w:tbl>
      <w:tblPr>
        <w:tblStyle w:val="Grigliatabella"/>
        <w:tblW w:w="0" w:type="auto"/>
        <w:tblLook w:val="04A0" w:firstRow="1" w:lastRow="0" w:firstColumn="1" w:lastColumn="0" w:noHBand="0" w:noVBand="1"/>
      </w:tblPr>
      <w:tblGrid>
        <w:gridCol w:w="5524"/>
      </w:tblGrid>
      <w:tr w:rsidR="00EC78AC" w14:paraId="2E8C5698" w14:textId="77777777" w:rsidTr="00EC78AC">
        <w:trPr>
          <w:trHeight w:val="397"/>
        </w:trPr>
        <w:tc>
          <w:tcPr>
            <w:tcW w:w="5524" w:type="dxa"/>
            <w:vAlign w:val="center"/>
          </w:tcPr>
          <w:p w14:paraId="0B5DF4FD" w14:textId="18C63A80" w:rsidR="00EC78AC" w:rsidRPr="00EC78AC" w:rsidRDefault="00A31029" w:rsidP="00EC78AC">
            <w:pPr>
              <w:jc w:val="both"/>
              <w:rPr>
                <w:rFonts w:ascii="Verdana" w:hAnsi="Verdana" w:cs="Calibri Light"/>
                <w:b/>
                <w:sz w:val="20"/>
                <w:szCs w:val="20"/>
              </w:rPr>
            </w:pPr>
            <w:r>
              <w:rPr>
                <w:rFonts w:ascii="Verdana" w:hAnsi="Verdana" w:cs="Calibri Light"/>
                <w:b/>
                <w:sz w:val="20"/>
                <w:szCs w:val="20"/>
              </w:rPr>
              <w:t>VAI LUISELLA</w:t>
            </w:r>
          </w:p>
        </w:tc>
      </w:tr>
    </w:tbl>
    <w:p w14:paraId="58E2C009"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Istruzione e formazione</w:t>
      </w:r>
    </w:p>
    <w:tbl>
      <w:tblPr>
        <w:tblStyle w:val="Grigliatabella"/>
        <w:tblW w:w="10201" w:type="dxa"/>
        <w:tblLook w:val="04A0" w:firstRow="1" w:lastRow="0" w:firstColumn="1" w:lastColumn="0" w:noHBand="0" w:noVBand="1"/>
      </w:tblPr>
      <w:tblGrid>
        <w:gridCol w:w="10201"/>
      </w:tblGrid>
      <w:tr w:rsidR="00A31029" w:rsidRPr="00EC78AC" w14:paraId="5F6DF27D" w14:textId="77777777" w:rsidTr="00A31029">
        <w:trPr>
          <w:trHeight w:val="2514"/>
        </w:trPr>
        <w:tc>
          <w:tcPr>
            <w:tcW w:w="10201" w:type="dxa"/>
            <w:vAlign w:val="center"/>
          </w:tcPr>
          <w:p w14:paraId="2861764C" w14:textId="77777777" w:rsidR="00A31029" w:rsidRPr="00652230" w:rsidRDefault="00A31029" w:rsidP="00A31029">
            <w:pPr>
              <w:widowControl/>
              <w:autoSpaceDE/>
              <w:autoSpaceDN/>
              <w:spacing w:after="100"/>
              <w:jc w:val="both"/>
              <w:rPr>
                <w:rFonts w:ascii="Verdana" w:hAnsi="Verdana"/>
                <w:sz w:val="20"/>
                <w:szCs w:val="20"/>
              </w:rPr>
            </w:pPr>
            <w:r w:rsidRPr="003A240A">
              <w:rPr>
                <w:rFonts w:ascii="Verdana" w:hAnsi="Verdana"/>
                <w:sz w:val="20"/>
                <w:szCs w:val="20"/>
              </w:rPr>
              <w:t>Laurea in Ingegneria Mineraria presso il Politecnico di Torino</w:t>
            </w:r>
            <w:r>
              <w:rPr>
                <w:rFonts w:ascii="Verdana" w:hAnsi="Verdana"/>
                <w:sz w:val="20"/>
                <w:szCs w:val="20"/>
              </w:rPr>
              <w:t xml:space="preserve"> -</w:t>
            </w:r>
            <w:r w:rsidRPr="00652230">
              <w:rPr>
                <w:rFonts w:ascii="Verdana" w:hAnsi="Verdana"/>
                <w:sz w:val="20"/>
                <w:szCs w:val="20"/>
              </w:rPr>
              <w:t xml:space="preserve"> </w:t>
            </w:r>
            <w:r>
              <w:rPr>
                <w:rFonts w:ascii="Verdana" w:hAnsi="Verdana"/>
                <w:sz w:val="20"/>
                <w:szCs w:val="20"/>
              </w:rPr>
              <w:t>1984</w:t>
            </w:r>
          </w:p>
          <w:p w14:paraId="3E03F948" w14:textId="77777777" w:rsidR="00A31029" w:rsidRPr="00652230" w:rsidRDefault="00A31029" w:rsidP="00A31029">
            <w:pPr>
              <w:widowControl/>
              <w:autoSpaceDE/>
              <w:autoSpaceDN/>
              <w:spacing w:after="100"/>
              <w:jc w:val="both"/>
              <w:rPr>
                <w:rFonts w:ascii="Verdana" w:hAnsi="Verdana"/>
                <w:sz w:val="20"/>
                <w:szCs w:val="20"/>
              </w:rPr>
            </w:pPr>
            <w:r w:rsidRPr="00652230">
              <w:rPr>
                <w:rFonts w:ascii="Verdana" w:hAnsi="Verdana"/>
                <w:sz w:val="20"/>
                <w:szCs w:val="20"/>
              </w:rPr>
              <w:t>Iscritt</w:t>
            </w:r>
            <w:r>
              <w:rPr>
                <w:rFonts w:ascii="Verdana" w:hAnsi="Verdana"/>
                <w:sz w:val="20"/>
                <w:szCs w:val="20"/>
              </w:rPr>
              <w:t>a</w:t>
            </w:r>
            <w:r w:rsidRPr="00652230">
              <w:rPr>
                <w:rFonts w:ascii="Verdana" w:hAnsi="Verdana"/>
                <w:sz w:val="20"/>
                <w:szCs w:val="20"/>
              </w:rPr>
              <w:t xml:space="preserve"> </w:t>
            </w:r>
            <w:r>
              <w:rPr>
                <w:rFonts w:ascii="Verdana" w:hAnsi="Verdana"/>
                <w:sz w:val="20"/>
                <w:szCs w:val="20"/>
              </w:rPr>
              <w:t>all’</w:t>
            </w:r>
            <w:r w:rsidRPr="000E2FE4">
              <w:rPr>
                <w:rFonts w:ascii="Verdana" w:hAnsi="Verdana"/>
                <w:sz w:val="20"/>
                <w:szCs w:val="20"/>
              </w:rPr>
              <w:t>Ordine degli Ingegneri della Provincia di Torino</w:t>
            </w:r>
            <w:r>
              <w:rPr>
                <w:rFonts w:ascii="Verdana" w:hAnsi="Verdana"/>
                <w:sz w:val="20"/>
                <w:szCs w:val="20"/>
              </w:rPr>
              <w:t xml:space="preserve"> (</w:t>
            </w:r>
            <w:r w:rsidRPr="000E2FE4">
              <w:rPr>
                <w:rFonts w:ascii="Verdana" w:hAnsi="Verdana"/>
                <w:sz w:val="20"/>
                <w:szCs w:val="20"/>
              </w:rPr>
              <w:t>5248W</w:t>
            </w:r>
            <w:r>
              <w:rPr>
                <w:rFonts w:ascii="Verdana" w:hAnsi="Verdana"/>
                <w:sz w:val="20"/>
                <w:szCs w:val="20"/>
              </w:rPr>
              <w:t>)</w:t>
            </w:r>
            <w:r w:rsidRPr="000E2FE4">
              <w:rPr>
                <w:rFonts w:ascii="Verdana" w:hAnsi="Verdana"/>
                <w:sz w:val="20"/>
                <w:szCs w:val="20"/>
              </w:rPr>
              <w:t xml:space="preserve"> </w:t>
            </w:r>
            <w:r>
              <w:rPr>
                <w:rFonts w:ascii="Verdana" w:hAnsi="Verdana"/>
                <w:sz w:val="20"/>
                <w:szCs w:val="20"/>
              </w:rPr>
              <w:t>-</w:t>
            </w:r>
            <w:r w:rsidRPr="00652230">
              <w:rPr>
                <w:rFonts w:ascii="Verdana" w:hAnsi="Verdana"/>
                <w:sz w:val="20"/>
                <w:szCs w:val="20"/>
              </w:rPr>
              <w:t xml:space="preserve"> </w:t>
            </w:r>
            <w:r>
              <w:rPr>
                <w:rFonts w:ascii="Verdana" w:hAnsi="Verdana"/>
                <w:sz w:val="20"/>
                <w:szCs w:val="20"/>
              </w:rPr>
              <w:t>1985</w:t>
            </w:r>
          </w:p>
          <w:p w14:paraId="58F30CD7" w14:textId="77777777" w:rsidR="00A31029" w:rsidRDefault="00A31029" w:rsidP="00A31029">
            <w:pPr>
              <w:widowControl/>
              <w:autoSpaceDE/>
              <w:autoSpaceDN/>
              <w:spacing w:after="100"/>
              <w:jc w:val="both"/>
              <w:rPr>
                <w:rFonts w:ascii="Verdana" w:hAnsi="Verdana"/>
                <w:sz w:val="20"/>
                <w:szCs w:val="20"/>
              </w:rPr>
            </w:pPr>
            <w:r w:rsidRPr="00652230">
              <w:rPr>
                <w:rFonts w:ascii="Verdana" w:hAnsi="Verdana"/>
                <w:sz w:val="20"/>
                <w:szCs w:val="20"/>
              </w:rPr>
              <w:t xml:space="preserve">Dal </w:t>
            </w:r>
            <w:r>
              <w:rPr>
                <w:rFonts w:ascii="Verdana" w:hAnsi="Verdana"/>
                <w:sz w:val="20"/>
                <w:szCs w:val="20"/>
              </w:rPr>
              <w:t>1996</w:t>
            </w:r>
            <w:r w:rsidRPr="00652230">
              <w:rPr>
                <w:rFonts w:ascii="Verdana" w:hAnsi="Verdana"/>
                <w:sz w:val="20"/>
                <w:szCs w:val="20"/>
              </w:rPr>
              <w:t xml:space="preserve"> è </w:t>
            </w:r>
            <w:r>
              <w:rPr>
                <w:rFonts w:ascii="Verdana" w:hAnsi="Verdana"/>
                <w:sz w:val="20"/>
                <w:szCs w:val="20"/>
              </w:rPr>
              <w:t>il Direttore Tecnico</w:t>
            </w:r>
            <w:r w:rsidRPr="00652230">
              <w:rPr>
                <w:rFonts w:ascii="Verdana" w:hAnsi="Verdana"/>
                <w:sz w:val="20"/>
                <w:szCs w:val="20"/>
              </w:rPr>
              <w:t xml:space="preserve"> della società di progettazione GEODES S.r.l. </w:t>
            </w:r>
            <w:r>
              <w:rPr>
                <w:rFonts w:ascii="Verdana" w:hAnsi="Verdana"/>
                <w:sz w:val="20"/>
                <w:szCs w:val="20"/>
              </w:rPr>
              <w:t>e r</w:t>
            </w:r>
            <w:r w:rsidRPr="008B7408">
              <w:rPr>
                <w:rFonts w:ascii="Verdana" w:hAnsi="Verdana"/>
                <w:sz w:val="20"/>
                <w:szCs w:val="20"/>
              </w:rPr>
              <w:t xml:space="preserve">esponsabile geotecnico di progetti di scavi in sotterraneo ed a cielo aperto. </w:t>
            </w:r>
          </w:p>
          <w:p w14:paraId="2CFC5821" w14:textId="11D5FA61" w:rsidR="00A31029" w:rsidRPr="00EC78AC" w:rsidRDefault="00A31029" w:rsidP="00A31029">
            <w:pPr>
              <w:widowControl/>
              <w:autoSpaceDE/>
              <w:autoSpaceDN/>
              <w:spacing w:after="100"/>
              <w:jc w:val="both"/>
              <w:rPr>
                <w:rFonts w:ascii="Verdana" w:hAnsi="Verdana" w:cs="Calibri Light"/>
                <w:sz w:val="20"/>
                <w:szCs w:val="20"/>
              </w:rPr>
            </w:pPr>
            <w:r>
              <w:rPr>
                <w:rFonts w:ascii="Verdana" w:hAnsi="Verdana"/>
                <w:sz w:val="20"/>
                <w:szCs w:val="20"/>
              </w:rPr>
              <w:t xml:space="preserve">Dal 2010 assume il ruolo di </w:t>
            </w:r>
            <w:r w:rsidRPr="008B7408">
              <w:rPr>
                <w:rFonts w:ascii="Verdana" w:hAnsi="Verdana"/>
                <w:sz w:val="20"/>
                <w:szCs w:val="20"/>
              </w:rPr>
              <w:t>Presidente e Amministratore Delegato</w:t>
            </w:r>
            <w:r>
              <w:rPr>
                <w:rFonts w:ascii="Verdana" w:hAnsi="Verdana"/>
                <w:sz w:val="20"/>
                <w:szCs w:val="20"/>
              </w:rPr>
              <w:t xml:space="preserve"> della società GEODES S.r.l.</w:t>
            </w:r>
          </w:p>
        </w:tc>
      </w:tr>
    </w:tbl>
    <w:p w14:paraId="17FC99ED" w14:textId="77777777" w:rsidR="00EC78AC" w:rsidRPr="00EC78AC" w:rsidRDefault="00EC78AC" w:rsidP="00EC78AC">
      <w:pPr>
        <w:spacing w:before="360" w:after="120"/>
        <w:rPr>
          <w:color w:val="404040" w:themeColor="text1" w:themeTint="BF"/>
        </w:rPr>
      </w:pPr>
      <w:r w:rsidRPr="00EC78AC">
        <w:rPr>
          <w:rFonts w:ascii="Verdana" w:hAnsi="Verdana" w:cs="Calibri Light"/>
          <w:b/>
          <w:color w:val="404040" w:themeColor="text1" w:themeTint="BF"/>
          <w:sz w:val="20"/>
          <w:szCs w:val="20"/>
        </w:rPr>
        <w:t>Esperienza lavorativa</w:t>
      </w:r>
    </w:p>
    <w:tbl>
      <w:tblPr>
        <w:tblStyle w:val="Grigliatabella"/>
        <w:tblW w:w="0" w:type="auto"/>
        <w:tblLook w:val="04A0" w:firstRow="1" w:lastRow="0" w:firstColumn="1" w:lastColumn="0" w:noHBand="0" w:noVBand="1"/>
      </w:tblPr>
      <w:tblGrid>
        <w:gridCol w:w="10188"/>
      </w:tblGrid>
      <w:tr w:rsidR="00EC78AC" w14:paraId="02291242" w14:textId="77777777" w:rsidTr="00EC78AC">
        <w:tc>
          <w:tcPr>
            <w:tcW w:w="10188" w:type="dxa"/>
          </w:tcPr>
          <w:tbl>
            <w:tblPr>
              <w:tblW w:w="9604" w:type="dxa"/>
              <w:tblLook w:val="01E0" w:firstRow="1" w:lastRow="1" w:firstColumn="1" w:lastColumn="1" w:noHBand="0" w:noVBand="0"/>
            </w:tblPr>
            <w:tblGrid>
              <w:gridCol w:w="9604"/>
            </w:tblGrid>
            <w:tr w:rsidR="00A31029" w:rsidRPr="00652230" w14:paraId="39BB162A" w14:textId="77777777" w:rsidTr="00A31029">
              <w:tc>
                <w:tcPr>
                  <w:tcW w:w="9604" w:type="dxa"/>
                  <w:shd w:val="clear" w:color="auto" w:fill="auto"/>
                </w:tcPr>
                <w:p w14:paraId="288A9770" w14:textId="77777777" w:rsidR="00A31029" w:rsidRPr="000A4A90" w:rsidRDefault="00A31029" w:rsidP="00A31029">
                  <w:pPr>
                    <w:numPr>
                      <w:ilvl w:val="12"/>
                      <w:numId w:val="0"/>
                    </w:numPr>
                    <w:spacing w:after="80"/>
                    <w:jc w:val="center"/>
                    <w:rPr>
                      <w:rFonts w:ascii="Verdana" w:hAnsi="Verdana"/>
                      <w:b/>
                      <w:sz w:val="20"/>
                      <w:szCs w:val="20"/>
                      <w:u w:val="single"/>
                    </w:rPr>
                  </w:pPr>
                  <w:r>
                    <w:rPr>
                      <w:rFonts w:ascii="Verdana" w:hAnsi="Verdana"/>
                      <w:b/>
                      <w:sz w:val="20"/>
                      <w:szCs w:val="20"/>
                      <w:u w:val="single"/>
                    </w:rPr>
                    <w:t>GALLERIE FERROVIARIE E METROPOLITANE</w:t>
                  </w:r>
                </w:p>
                <w:p w14:paraId="67E06672" w14:textId="77777777" w:rsidR="00A31029" w:rsidRDefault="00A31029" w:rsidP="00A31029">
                  <w:pPr>
                    <w:numPr>
                      <w:ilvl w:val="12"/>
                      <w:numId w:val="0"/>
                    </w:numPr>
                    <w:spacing w:after="20"/>
                    <w:jc w:val="both"/>
                    <w:rPr>
                      <w:rFonts w:ascii="Verdana" w:hAnsi="Verdana"/>
                      <w:b/>
                      <w:bCs/>
                      <w:sz w:val="20"/>
                      <w:szCs w:val="20"/>
                    </w:rPr>
                  </w:pPr>
                </w:p>
                <w:p w14:paraId="26C71D8D" w14:textId="77777777" w:rsidR="00A31029" w:rsidRPr="0035249D" w:rsidRDefault="00A31029" w:rsidP="00A31029">
                  <w:pPr>
                    <w:numPr>
                      <w:ilvl w:val="12"/>
                      <w:numId w:val="0"/>
                    </w:numPr>
                    <w:jc w:val="both"/>
                    <w:rPr>
                      <w:rFonts w:ascii="Verdana" w:hAnsi="Verdana"/>
                      <w:b/>
                      <w:bCs/>
                      <w:sz w:val="20"/>
                      <w:szCs w:val="20"/>
                    </w:rPr>
                  </w:pPr>
                  <w:r w:rsidRPr="0035249D">
                    <w:rPr>
                      <w:rFonts w:ascii="Verdana" w:hAnsi="Verdana"/>
                      <w:b/>
                      <w:bCs/>
                      <w:sz w:val="20"/>
                      <w:szCs w:val="20"/>
                    </w:rPr>
                    <w:t xml:space="preserve">2019 </w:t>
                  </w:r>
                  <w:r>
                    <w:rPr>
                      <w:rFonts w:ascii="Verdana" w:hAnsi="Verdana"/>
                      <w:b/>
                      <w:bCs/>
                      <w:sz w:val="20"/>
                      <w:szCs w:val="20"/>
                    </w:rPr>
                    <w:t>-</w:t>
                  </w:r>
                  <w:r w:rsidRPr="0035249D">
                    <w:rPr>
                      <w:rFonts w:ascii="Verdana" w:hAnsi="Verdana"/>
                      <w:b/>
                      <w:bCs/>
                      <w:sz w:val="20"/>
                      <w:szCs w:val="20"/>
                    </w:rPr>
                    <w:t xml:space="preserve"> in corso</w:t>
                  </w:r>
                </w:p>
                <w:p w14:paraId="3FC5608C" w14:textId="77777777" w:rsidR="00A31029" w:rsidRPr="00284E5F" w:rsidRDefault="00A31029" w:rsidP="00A31029">
                  <w:pPr>
                    <w:numPr>
                      <w:ilvl w:val="12"/>
                      <w:numId w:val="0"/>
                    </w:numPr>
                    <w:jc w:val="both"/>
                    <w:rPr>
                      <w:rFonts w:ascii="Verdana" w:hAnsi="Verdana"/>
                      <w:sz w:val="20"/>
                      <w:szCs w:val="20"/>
                      <w:lang w:val="fr-FR"/>
                    </w:rPr>
                  </w:pPr>
                  <w:r w:rsidRPr="00284E5F">
                    <w:rPr>
                      <w:rFonts w:ascii="Verdana" w:hAnsi="Verdana"/>
                      <w:sz w:val="20"/>
                      <w:szCs w:val="20"/>
                      <w:lang w:val="fr-FR"/>
                    </w:rPr>
                    <w:t>TELT S.a.s.</w:t>
                  </w:r>
                </w:p>
                <w:p w14:paraId="1215A8CA" w14:textId="77777777" w:rsidR="00A31029" w:rsidRPr="00284E5F" w:rsidRDefault="00A31029" w:rsidP="00A31029">
                  <w:pPr>
                    <w:numPr>
                      <w:ilvl w:val="12"/>
                      <w:numId w:val="0"/>
                    </w:numPr>
                    <w:jc w:val="both"/>
                    <w:rPr>
                      <w:rFonts w:ascii="Verdana" w:hAnsi="Verdana"/>
                      <w:sz w:val="20"/>
                      <w:szCs w:val="20"/>
                      <w:lang w:val="fr-FR"/>
                    </w:rPr>
                  </w:pPr>
                  <w:r w:rsidRPr="00284E5F">
                    <w:rPr>
                      <w:rFonts w:ascii="Verdana" w:hAnsi="Verdana"/>
                      <w:sz w:val="20"/>
                      <w:szCs w:val="20"/>
                      <w:lang w:val="fr-FR"/>
                    </w:rPr>
                    <w:t>Mission d’Assistance a Maitrise d’Ouvrage (AMO) et réalisation d'études en phase travaux de la section transfrontalière du projet ferroviaire Lyon-Turin.</w:t>
                  </w:r>
                </w:p>
                <w:p w14:paraId="63F8FD43" w14:textId="77777777" w:rsidR="00A31029" w:rsidRDefault="00A31029" w:rsidP="00A31029">
                  <w:pPr>
                    <w:numPr>
                      <w:ilvl w:val="12"/>
                      <w:numId w:val="0"/>
                    </w:numPr>
                    <w:jc w:val="both"/>
                    <w:rPr>
                      <w:rFonts w:ascii="Verdana" w:hAnsi="Verdana"/>
                      <w:sz w:val="20"/>
                      <w:szCs w:val="20"/>
                    </w:rPr>
                  </w:pPr>
                  <w:r w:rsidRPr="0035249D">
                    <w:rPr>
                      <w:rFonts w:ascii="Verdana" w:hAnsi="Verdana"/>
                      <w:sz w:val="20"/>
                      <w:szCs w:val="20"/>
                    </w:rPr>
                    <w:t>Responsabile del settore Geologia-Geomeccanica-Scavo gallerie per le missioni di studio e per la verifica dei progetti.</w:t>
                  </w:r>
                </w:p>
                <w:p w14:paraId="6218CFCD" w14:textId="77777777" w:rsidR="00A31029" w:rsidRPr="00652230"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6CE8CADB" w14:textId="77777777" w:rsidR="00A31029" w:rsidRPr="00652230" w:rsidRDefault="00A31029" w:rsidP="00A31029">
                  <w:pPr>
                    <w:numPr>
                      <w:ilvl w:val="12"/>
                      <w:numId w:val="0"/>
                    </w:numPr>
                    <w:jc w:val="both"/>
                    <w:rPr>
                      <w:rFonts w:ascii="Verdana" w:hAnsi="Verdana"/>
                      <w:sz w:val="20"/>
                      <w:szCs w:val="20"/>
                    </w:rPr>
                  </w:pPr>
                </w:p>
              </w:tc>
            </w:tr>
            <w:tr w:rsidR="00A31029" w:rsidRPr="0035249D" w14:paraId="2697A8A6" w14:textId="77777777" w:rsidTr="00A31029">
              <w:tc>
                <w:tcPr>
                  <w:tcW w:w="9604" w:type="dxa"/>
                  <w:shd w:val="clear" w:color="auto" w:fill="auto"/>
                </w:tcPr>
                <w:p w14:paraId="594E2498" w14:textId="77777777" w:rsidR="00A31029" w:rsidRPr="00284E5F" w:rsidRDefault="00A31029" w:rsidP="00A31029">
                  <w:pPr>
                    <w:numPr>
                      <w:ilvl w:val="12"/>
                      <w:numId w:val="0"/>
                    </w:numPr>
                    <w:jc w:val="both"/>
                    <w:rPr>
                      <w:rFonts w:ascii="Verdana" w:hAnsi="Verdana"/>
                      <w:b/>
                      <w:bCs/>
                      <w:sz w:val="20"/>
                      <w:szCs w:val="20"/>
                      <w:lang w:val="fr-FR"/>
                    </w:rPr>
                  </w:pPr>
                  <w:r w:rsidRPr="00284E5F">
                    <w:rPr>
                      <w:rFonts w:ascii="Verdana" w:hAnsi="Verdana"/>
                      <w:b/>
                      <w:bCs/>
                      <w:sz w:val="20"/>
                      <w:szCs w:val="20"/>
                      <w:lang w:val="fr-FR"/>
                    </w:rPr>
                    <w:t xml:space="preserve">2016 </w:t>
                  </w:r>
                  <w:r>
                    <w:rPr>
                      <w:rFonts w:ascii="Verdana" w:hAnsi="Verdana"/>
                      <w:b/>
                      <w:bCs/>
                      <w:sz w:val="20"/>
                      <w:szCs w:val="20"/>
                      <w:lang w:val="fr-FR"/>
                    </w:rPr>
                    <w:t>-</w:t>
                  </w:r>
                  <w:r w:rsidRPr="00284E5F">
                    <w:rPr>
                      <w:rFonts w:ascii="Verdana" w:hAnsi="Verdana"/>
                      <w:b/>
                      <w:bCs/>
                      <w:sz w:val="20"/>
                      <w:szCs w:val="20"/>
                      <w:lang w:val="fr-FR"/>
                    </w:rPr>
                    <w:t xml:space="preserve"> 2017</w:t>
                  </w:r>
                </w:p>
                <w:p w14:paraId="25DEC52B" w14:textId="77777777" w:rsidR="00A31029" w:rsidRPr="00284E5F" w:rsidRDefault="00A31029" w:rsidP="00A31029">
                  <w:pPr>
                    <w:numPr>
                      <w:ilvl w:val="12"/>
                      <w:numId w:val="0"/>
                    </w:numPr>
                    <w:jc w:val="both"/>
                    <w:rPr>
                      <w:rFonts w:ascii="Verdana" w:hAnsi="Verdana"/>
                      <w:sz w:val="20"/>
                      <w:szCs w:val="20"/>
                      <w:lang w:val="fr-FR"/>
                    </w:rPr>
                  </w:pPr>
                  <w:r w:rsidRPr="00284E5F">
                    <w:rPr>
                      <w:rFonts w:ascii="Verdana" w:hAnsi="Verdana"/>
                      <w:sz w:val="20"/>
                      <w:szCs w:val="20"/>
                      <w:lang w:val="fr-FR"/>
                    </w:rPr>
                    <w:t>TELT S.a.s.</w:t>
                  </w:r>
                </w:p>
                <w:p w14:paraId="6E3ED650" w14:textId="77777777" w:rsidR="00A31029" w:rsidRPr="00284E5F" w:rsidRDefault="00A31029" w:rsidP="00A31029">
                  <w:pPr>
                    <w:numPr>
                      <w:ilvl w:val="12"/>
                      <w:numId w:val="0"/>
                    </w:numPr>
                    <w:jc w:val="both"/>
                    <w:rPr>
                      <w:rFonts w:ascii="Verdana" w:hAnsi="Verdana"/>
                      <w:sz w:val="20"/>
                      <w:szCs w:val="20"/>
                      <w:lang w:val="fr-FR"/>
                    </w:rPr>
                  </w:pPr>
                  <w:r w:rsidRPr="00284E5F">
                    <w:rPr>
                      <w:rFonts w:ascii="Verdana" w:hAnsi="Verdana"/>
                      <w:sz w:val="20"/>
                      <w:szCs w:val="20"/>
                      <w:lang w:val="fr-FR"/>
                    </w:rPr>
                    <w:t>Mission d’Assistance a Maitrise d’Ouvrage (AMO) en matière de génie civil en phase de révision finale du Projet de Référence - Génie civil (Lotto C3-A).</w:t>
                  </w:r>
                </w:p>
                <w:p w14:paraId="7BB0B724" w14:textId="77777777" w:rsidR="00A31029" w:rsidRDefault="00A31029" w:rsidP="00A31029">
                  <w:pPr>
                    <w:numPr>
                      <w:ilvl w:val="12"/>
                      <w:numId w:val="0"/>
                    </w:numPr>
                    <w:jc w:val="both"/>
                    <w:rPr>
                      <w:rFonts w:ascii="Verdana" w:hAnsi="Verdana"/>
                      <w:sz w:val="20"/>
                      <w:szCs w:val="20"/>
                    </w:rPr>
                  </w:pPr>
                  <w:r w:rsidRPr="0035249D">
                    <w:rPr>
                      <w:rFonts w:ascii="Verdana" w:hAnsi="Verdana"/>
                      <w:sz w:val="20"/>
                      <w:szCs w:val="20"/>
                    </w:rPr>
                    <w:t>Opere d’arte in sotterraneo esaminate: Gallerie Maddalena 1 e 2, area di sicurezza Clarea, tunnel di base lato Italia, opere di imbocco lato Susa.</w:t>
                  </w:r>
                </w:p>
                <w:p w14:paraId="456ED87D" w14:textId="77777777" w:rsidR="00A31029" w:rsidRPr="00652230"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874095A" w14:textId="77777777" w:rsidR="00A31029" w:rsidRPr="0035249D" w:rsidRDefault="00A31029" w:rsidP="00A31029">
                  <w:pPr>
                    <w:numPr>
                      <w:ilvl w:val="12"/>
                      <w:numId w:val="0"/>
                    </w:numPr>
                    <w:jc w:val="both"/>
                    <w:rPr>
                      <w:rFonts w:ascii="Verdana" w:hAnsi="Verdana"/>
                      <w:sz w:val="20"/>
                      <w:szCs w:val="20"/>
                    </w:rPr>
                  </w:pPr>
                </w:p>
              </w:tc>
            </w:tr>
            <w:tr w:rsidR="00A31029" w:rsidRPr="0085483E" w14:paraId="3C5CE3A8" w14:textId="77777777" w:rsidTr="00A31029">
              <w:tc>
                <w:tcPr>
                  <w:tcW w:w="9604" w:type="dxa"/>
                  <w:shd w:val="clear" w:color="auto" w:fill="auto"/>
                </w:tcPr>
                <w:p w14:paraId="232DB1D0"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2016 - 2018</w:t>
                  </w:r>
                </w:p>
                <w:p w14:paraId="2B0B334F"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Soterramiento del corredor ferroviario - Linea Sarmiento, Buenos Aires (Argentina). Reda-zione del PAT (Piano di Avanzamento della TBM) per lo scavo della galleria di linea della nuova ferrovia del Sarmiento scavata mediante EPB al di sotto della linea esistente in esercizio.</w:t>
                  </w:r>
                </w:p>
                <w:p w14:paraId="67BC20C2"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Definizione del piano di monitoraggio lungo la linea e per le stazioni in sotterraneo.</w:t>
                  </w:r>
                </w:p>
                <w:p w14:paraId="3741A21F" w14:textId="77777777" w:rsidR="00A31029" w:rsidRPr="00652230"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6BF54B76" w14:textId="77777777" w:rsidR="00A31029" w:rsidRPr="0085483E" w:rsidRDefault="00A31029" w:rsidP="00A31029">
                  <w:pPr>
                    <w:numPr>
                      <w:ilvl w:val="12"/>
                      <w:numId w:val="0"/>
                    </w:numPr>
                    <w:jc w:val="both"/>
                    <w:rPr>
                      <w:rFonts w:ascii="Verdana" w:hAnsi="Verdana"/>
                      <w:sz w:val="20"/>
                      <w:szCs w:val="20"/>
                    </w:rPr>
                  </w:pPr>
                </w:p>
              </w:tc>
            </w:tr>
            <w:tr w:rsidR="00A31029" w:rsidRPr="0085483E" w14:paraId="10F21F8C" w14:textId="77777777" w:rsidTr="00A31029">
              <w:tc>
                <w:tcPr>
                  <w:tcW w:w="9604" w:type="dxa"/>
                  <w:shd w:val="clear" w:color="auto" w:fill="auto"/>
                </w:tcPr>
                <w:p w14:paraId="52966C30"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2015 - 2017</w:t>
                  </w:r>
                </w:p>
                <w:p w14:paraId="6FC14434"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Metro di Varsavia. Linea 2 da Stazione "Rondo Daszynskiego" alla stazione "Dworzec Wilenski". Misura delle vibrazioni indotte e definizione degli interventi di mitigazione in cor-rispondenza delle zone di superamento dei limiti di disturbo alla persona.</w:t>
                  </w:r>
                </w:p>
                <w:p w14:paraId="646265C4"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Coordinatrice del gruppo di lavoro Geodes-Politecnico di Torino-Studio Progetto Ambiente e responsabile della progettazione degli interventi.</w:t>
                  </w:r>
                </w:p>
                <w:p w14:paraId="572F344B"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2DE6F92E" w14:textId="58DDFC91" w:rsidR="00A31029" w:rsidRPr="0085483E" w:rsidRDefault="00A31029" w:rsidP="00A31029">
                  <w:pPr>
                    <w:numPr>
                      <w:ilvl w:val="12"/>
                      <w:numId w:val="0"/>
                    </w:numPr>
                    <w:jc w:val="both"/>
                    <w:rPr>
                      <w:rFonts w:ascii="Verdana" w:hAnsi="Verdana"/>
                      <w:sz w:val="20"/>
                      <w:szCs w:val="20"/>
                    </w:rPr>
                  </w:pPr>
                </w:p>
              </w:tc>
            </w:tr>
            <w:tr w:rsidR="00A31029" w14:paraId="0DE07061" w14:textId="77777777" w:rsidTr="00A31029">
              <w:tc>
                <w:tcPr>
                  <w:tcW w:w="9604" w:type="dxa"/>
                  <w:shd w:val="clear" w:color="auto" w:fill="auto"/>
                </w:tcPr>
                <w:p w14:paraId="33B0FC6D" w14:textId="7D62F856" w:rsidR="00A31029" w:rsidRPr="00224DF8" w:rsidRDefault="00A31029" w:rsidP="00A31029">
                  <w:pPr>
                    <w:numPr>
                      <w:ilvl w:val="12"/>
                      <w:numId w:val="0"/>
                    </w:numPr>
                    <w:spacing w:after="20"/>
                    <w:jc w:val="both"/>
                    <w:rPr>
                      <w:rFonts w:ascii="Verdana" w:hAnsi="Verdana"/>
                      <w:b/>
                      <w:bCs/>
                      <w:sz w:val="20"/>
                      <w:szCs w:val="20"/>
                      <w:lang w:val="fr-FR"/>
                    </w:rPr>
                  </w:pPr>
                  <w:r w:rsidRPr="00224DF8">
                    <w:rPr>
                      <w:rFonts w:ascii="Verdana" w:hAnsi="Verdana"/>
                      <w:b/>
                      <w:bCs/>
                      <w:sz w:val="20"/>
                      <w:szCs w:val="20"/>
                      <w:lang w:val="fr-FR"/>
                    </w:rPr>
                    <w:t xml:space="preserve">2014-2016 </w:t>
                  </w:r>
                </w:p>
                <w:p w14:paraId="27D0AEC7" w14:textId="77777777" w:rsidR="00A31029" w:rsidRPr="006B1BBB" w:rsidRDefault="00A31029" w:rsidP="00A31029">
                  <w:pPr>
                    <w:numPr>
                      <w:ilvl w:val="12"/>
                      <w:numId w:val="0"/>
                    </w:numPr>
                    <w:spacing w:after="20"/>
                    <w:jc w:val="both"/>
                    <w:rPr>
                      <w:rFonts w:ascii="Verdana" w:hAnsi="Verdana"/>
                      <w:sz w:val="20"/>
                      <w:szCs w:val="20"/>
                      <w:lang w:val="fr-FR"/>
                    </w:rPr>
                  </w:pPr>
                  <w:r w:rsidRPr="006B1BBB">
                    <w:rPr>
                      <w:rFonts w:ascii="Verdana" w:hAnsi="Verdana"/>
                      <w:sz w:val="20"/>
                      <w:szCs w:val="20"/>
                      <w:lang w:val="fr-FR"/>
                    </w:rPr>
                    <w:t>VENAUS S.c.a r.l.</w:t>
                  </w:r>
                </w:p>
                <w:p w14:paraId="0BCDBF38" w14:textId="77777777" w:rsidR="00A31029" w:rsidRDefault="00A31029" w:rsidP="00A31029">
                  <w:pPr>
                    <w:numPr>
                      <w:ilvl w:val="12"/>
                      <w:numId w:val="0"/>
                    </w:numPr>
                    <w:spacing w:after="20"/>
                    <w:jc w:val="both"/>
                    <w:rPr>
                      <w:rFonts w:ascii="Verdana" w:hAnsi="Verdana"/>
                      <w:sz w:val="20"/>
                      <w:szCs w:val="20"/>
                    </w:rPr>
                  </w:pPr>
                  <w:r w:rsidRPr="00876CF4">
                    <w:rPr>
                      <w:rFonts w:ascii="Verdana" w:hAnsi="Verdana"/>
                      <w:sz w:val="20"/>
                      <w:szCs w:val="20"/>
                    </w:rPr>
                    <w:lastRenderedPageBreak/>
                    <w:t>Cunicolo esplorativo La Maddalena, Chiomonte (TO)</w:t>
                  </w:r>
                </w:p>
                <w:p w14:paraId="6F2D8049" w14:textId="77777777" w:rsidR="00A31029" w:rsidRDefault="00A31029" w:rsidP="00A31029">
                  <w:pPr>
                    <w:numPr>
                      <w:ilvl w:val="12"/>
                      <w:numId w:val="0"/>
                    </w:numPr>
                    <w:spacing w:after="20"/>
                    <w:jc w:val="both"/>
                    <w:rPr>
                      <w:rFonts w:ascii="Verdana" w:hAnsi="Verdana"/>
                      <w:sz w:val="20"/>
                      <w:szCs w:val="20"/>
                    </w:rPr>
                  </w:pPr>
                  <w:r>
                    <w:rPr>
                      <w:rFonts w:ascii="Verdana" w:hAnsi="Verdana"/>
                      <w:sz w:val="20"/>
                      <w:szCs w:val="20"/>
                    </w:rPr>
                    <w:t>Supervisione del gruppo di lavoro e controllo della documentazione prodotto nel corso dei r</w:t>
                  </w:r>
                  <w:r w:rsidRPr="00876CF4">
                    <w:rPr>
                      <w:rFonts w:ascii="Verdana" w:hAnsi="Verdana"/>
                      <w:sz w:val="20"/>
                      <w:szCs w:val="20"/>
                    </w:rPr>
                    <w:t>ilievi e indagini geologiche geomeccaniche e geotecniche, monitoraggio termico e idrogeologico in avanzamento</w:t>
                  </w:r>
                  <w:r>
                    <w:rPr>
                      <w:rFonts w:ascii="Verdana" w:hAnsi="Verdana"/>
                      <w:sz w:val="20"/>
                      <w:szCs w:val="20"/>
                    </w:rPr>
                    <w:t xml:space="preserve"> </w:t>
                  </w:r>
                  <w:r w:rsidRPr="002937CA">
                    <w:rPr>
                      <w:rFonts w:ascii="Verdana" w:hAnsi="Verdana"/>
                      <w:sz w:val="20"/>
                      <w:szCs w:val="20"/>
                    </w:rPr>
                    <w:t>per lo scavo con TBM della galleria</w:t>
                  </w:r>
                  <w:r>
                    <w:rPr>
                      <w:rFonts w:ascii="Verdana" w:hAnsi="Verdana"/>
                      <w:sz w:val="20"/>
                      <w:szCs w:val="20"/>
                    </w:rPr>
                    <w:t xml:space="preserve"> geognostica La Maddalena</w:t>
                  </w:r>
                  <w:r w:rsidRPr="00876CF4">
                    <w:rPr>
                      <w:rFonts w:ascii="Verdana" w:hAnsi="Verdana"/>
                      <w:sz w:val="20"/>
                      <w:szCs w:val="20"/>
                    </w:rPr>
                    <w:t>.</w:t>
                  </w:r>
                </w:p>
                <w:p w14:paraId="3F9F7285" w14:textId="77777777" w:rsidR="00A31029" w:rsidRPr="00957F2E" w:rsidRDefault="00A31029" w:rsidP="00A31029">
                  <w:pPr>
                    <w:numPr>
                      <w:ilvl w:val="12"/>
                      <w:numId w:val="0"/>
                    </w:numPr>
                    <w:spacing w:after="20"/>
                    <w:jc w:val="both"/>
                    <w:rPr>
                      <w:rFonts w:ascii="Verdana" w:hAnsi="Verdana"/>
                      <w:b/>
                      <w:bCs/>
                      <w:sz w:val="20"/>
                      <w:szCs w:val="20"/>
                    </w:rPr>
                  </w:pPr>
                  <w:r w:rsidRPr="00957F2E">
                    <w:rPr>
                      <w:rFonts w:ascii="Verdana" w:hAnsi="Verdana"/>
                      <w:b/>
                      <w:bCs/>
                      <w:sz w:val="20"/>
                      <w:szCs w:val="20"/>
                    </w:rPr>
                    <w:t>Ingegnere senior</w:t>
                  </w:r>
                </w:p>
                <w:p w14:paraId="62F937D9" w14:textId="77777777" w:rsidR="00A31029" w:rsidRDefault="00A31029" w:rsidP="00A31029">
                  <w:pPr>
                    <w:numPr>
                      <w:ilvl w:val="12"/>
                      <w:numId w:val="0"/>
                    </w:numPr>
                    <w:jc w:val="both"/>
                    <w:rPr>
                      <w:rFonts w:ascii="Verdana" w:hAnsi="Verdana"/>
                      <w:b/>
                      <w:bCs/>
                      <w:sz w:val="20"/>
                      <w:szCs w:val="20"/>
                    </w:rPr>
                  </w:pPr>
                </w:p>
              </w:tc>
            </w:tr>
            <w:tr w:rsidR="00A31029" w:rsidRPr="0085483E" w14:paraId="2382F8D8" w14:textId="77777777" w:rsidTr="00A31029">
              <w:tc>
                <w:tcPr>
                  <w:tcW w:w="9604" w:type="dxa"/>
                  <w:shd w:val="clear" w:color="auto" w:fill="auto"/>
                </w:tcPr>
                <w:p w14:paraId="7643E5F8"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lastRenderedPageBreak/>
                    <w:t>2011 - 2012</w:t>
                  </w:r>
                </w:p>
                <w:p w14:paraId="25DA45CB"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Metro S. Paolo (Brasile). Linea 5. Lotto 3. Stazione Brooklin.</w:t>
                  </w:r>
                </w:p>
                <w:p w14:paraId="41B44966" w14:textId="77777777" w:rsidR="00A31029" w:rsidRDefault="00A31029" w:rsidP="00A31029">
                  <w:pPr>
                    <w:numPr>
                      <w:ilvl w:val="12"/>
                      <w:numId w:val="0"/>
                    </w:numPr>
                    <w:jc w:val="both"/>
                    <w:rPr>
                      <w:rFonts w:ascii="Verdana" w:hAnsi="Verdana"/>
                      <w:sz w:val="20"/>
                      <w:szCs w:val="20"/>
                    </w:rPr>
                  </w:pPr>
                  <w:r w:rsidRPr="0085483E">
                    <w:rPr>
                      <w:rFonts w:ascii="Verdana" w:hAnsi="Verdana"/>
                      <w:sz w:val="20"/>
                      <w:szCs w:val="20"/>
                    </w:rPr>
                    <w:t>Responsabile del gruppo di lavoro per la modellazione numerica di tipo geotecnico delle opere di sostegno del terreno per la costruzione della stazione metropolitana e delle opere accessorie.</w:t>
                  </w:r>
                </w:p>
                <w:p w14:paraId="47DA79E4" w14:textId="3EFEB3B6" w:rsidR="00A31029" w:rsidRPr="0085483E"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tc>
            </w:tr>
            <w:tr w:rsidR="00A31029" w:rsidRPr="003865B1" w14:paraId="7749E8AD" w14:textId="77777777" w:rsidTr="00A31029">
              <w:tc>
                <w:tcPr>
                  <w:tcW w:w="9604" w:type="dxa"/>
                  <w:shd w:val="clear" w:color="auto" w:fill="auto"/>
                </w:tcPr>
                <w:p w14:paraId="6B12B372" w14:textId="77777777" w:rsidR="00A31029" w:rsidRDefault="00A31029" w:rsidP="00A31029">
                  <w:pPr>
                    <w:numPr>
                      <w:ilvl w:val="12"/>
                      <w:numId w:val="0"/>
                    </w:numPr>
                    <w:jc w:val="both"/>
                    <w:rPr>
                      <w:rFonts w:ascii="Verdana" w:hAnsi="Verdana"/>
                      <w:b/>
                      <w:bCs/>
                      <w:sz w:val="20"/>
                      <w:szCs w:val="20"/>
                    </w:rPr>
                  </w:pPr>
                </w:p>
                <w:p w14:paraId="477B15DF" w14:textId="77777777" w:rsidR="00A31029" w:rsidRDefault="00A31029" w:rsidP="00A31029">
                  <w:pPr>
                    <w:numPr>
                      <w:ilvl w:val="12"/>
                      <w:numId w:val="0"/>
                    </w:numPr>
                    <w:spacing w:after="80"/>
                    <w:jc w:val="center"/>
                    <w:rPr>
                      <w:rFonts w:ascii="Verdana" w:hAnsi="Verdana"/>
                      <w:b/>
                      <w:sz w:val="20"/>
                      <w:szCs w:val="20"/>
                      <w:u w:val="single"/>
                    </w:rPr>
                  </w:pPr>
                  <w:r>
                    <w:rPr>
                      <w:rFonts w:ascii="Verdana" w:hAnsi="Verdana"/>
                      <w:b/>
                      <w:sz w:val="20"/>
                      <w:szCs w:val="20"/>
                      <w:u w:val="single"/>
                    </w:rPr>
                    <w:t>GALLERIE AUTOSTRADALI E STRADALI</w:t>
                  </w:r>
                </w:p>
                <w:p w14:paraId="5802F6C9" w14:textId="77777777" w:rsidR="00A31029" w:rsidRPr="000A4A90" w:rsidRDefault="00A31029" w:rsidP="00A31029">
                  <w:pPr>
                    <w:numPr>
                      <w:ilvl w:val="12"/>
                      <w:numId w:val="0"/>
                    </w:numPr>
                    <w:spacing w:after="80"/>
                    <w:jc w:val="center"/>
                    <w:rPr>
                      <w:rFonts w:ascii="Verdana" w:hAnsi="Verdana"/>
                      <w:b/>
                      <w:sz w:val="20"/>
                      <w:szCs w:val="20"/>
                      <w:u w:val="single"/>
                    </w:rPr>
                  </w:pPr>
                </w:p>
                <w:p w14:paraId="04C250A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2019 - 2020</w:t>
                  </w:r>
                </w:p>
                <w:p w14:paraId="2D9C7254" w14:textId="77777777" w:rsidR="00A31029" w:rsidRDefault="00A31029" w:rsidP="00A31029">
                  <w:pPr>
                    <w:numPr>
                      <w:ilvl w:val="12"/>
                      <w:numId w:val="0"/>
                    </w:numPr>
                    <w:jc w:val="both"/>
                    <w:rPr>
                      <w:rFonts w:ascii="Verdana" w:hAnsi="Verdana"/>
                      <w:sz w:val="20"/>
                      <w:szCs w:val="20"/>
                    </w:rPr>
                  </w:pPr>
                  <w:r w:rsidRPr="003865B1">
                    <w:rPr>
                      <w:rFonts w:ascii="Verdana" w:hAnsi="Verdana"/>
                      <w:sz w:val="20"/>
                      <w:szCs w:val="20"/>
                    </w:rPr>
                    <w:t>S.S. 117 “Centrale Sicula”. nel tratto compreso tra i km 38+700 e 42+600 - Lotto B5 e B5 stralcio, Nicosia (EN).</w:t>
                  </w:r>
                  <w:r>
                    <w:rPr>
                      <w:rFonts w:ascii="Verdana" w:hAnsi="Verdana"/>
                      <w:sz w:val="20"/>
                      <w:szCs w:val="20"/>
                    </w:rPr>
                    <w:t xml:space="preserve"> </w:t>
                  </w:r>
                  <w:r w:rsidRPr="003865B1">
                    <w:rPr>
                      <w:rFonts w:ascii="Verdana" w:hAnsi="Verdana"/>
                      <w:sz w:val="20"/>
                      <w:szCs w:val="20"/>
                    </w:rPr>
                    <w:t>Progettazione esecutiva delle gallerie Paravola e Poggio Malgurno.</w:t>
                  </w:r>
                </w:p>
                <w:p w14:paraId="65DAD6AE"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76ACD12" w14:textId="77777777" w:rsidR="00A31029" w:rsidRPr="003865B1" w:rsidRDefault="00A31029" w:rsidP="00A31029">
                  <w:pPr>
                    <w:numPr>
                      <w:ilvl w:val="12"/>
                      <w:numId w:val="0"/>
                    </w:numPr>
                    <w:jc w:val="both"/>
                    <w:rPr>
                      <w:rFonts w:ascii="Verdana" w:hAnsi="Verdana"/>
                      <w:b/>
                      <w:bCs/>
                      <w:sz w:val="20"/>
                      <w:szCs w:val="20"/>
                    </w:rPr>
                  </w:pPr>
                </w:p>
              </w:tc>
            </w:tr>
            <w:tr w:rsidR="00A31029" w:rsidRPr="003865B1" w14:paraId="7066BAED" w14:textId="77777777" w:rsidTr="00A31029">
              <w:tc>
                <w:tcPr>
                  <w:tcW w:w="9604" w:type="dxa"/>
                  <w:shd w:val="clear" w:color="auto" w:fill="auto"/>
                </w:tcPr>
                <w:p w14:paraId="69703D71"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2014</w:t>
                  </w:r>
                </w:p>
                <w:p w14:paraId="11F1F6FD" w14:textId="77777777" w:rsidR="00A31029" w:rsidRDefault="00A31029" w:rsidP="00A31029">
                  <w:pPr>
                    <w:numPr>
                      <w:ilvl w:val="12"/>
                      <w:numId w:val="0"/>
                    </w:numPr>
                    <w:jc w:val="both"/>
                    <w:rPr>
                      <w:rFonts w:ascii="Verdana" w:hAnsi="Verdana"/>
                      <w:sz w:val="20"/>
                      <w:szCs w:val="20"/>
                    </w:rPr>
                  </w:pPr>
                  <w:r w:rsidRPr="003865B1">
                    <w:rPr>
                      <w:rFonts w:ascii="Verdana" w:hAnsi="Verdana"/>
                      <w:sz w:val="20"/>
                      <w:szCs w:val="20"/>
                    </w:rPr>
                    <w:t>S.P.237 “del Caffaro”. Tratto Vestone Nord - Idro Sud.</w:t>
                  </w:r>
                </w:p>
                <w:p w14:paraId="0A9D00B6" w14:textId="77777777" w:rsidR="00A31029" w:rsidRDefault="00A31029" w:rsidP="00A31029">
                  <w:pPr>
                    <w:numPr>
                      <w:ilvl w:val="12"/>
                      <w:numId w:val="0"/>
                    </w:numPr>
                    <w:jc w:val="both"/>
                    <w:rPr>
                      <w:rFonts w:ascii="Verdana" w:hAnsi="Verdana"/>
                      <w:sz w:val="20"/>
                      <w:szCs w:val="20"/>
                    </w:rPr>
                  </w:pPr>
                  <w:r w:rsidRPr="003865B1">
                    <w:rPr>
                      <w:rFonts w:ascii="Verdana" w:hAnsi="Verdana"/>
                      <w:sz w:val="20"/>
                      <w:szCs w:val="20"/>
                    </w:rPr>
                    <w:t>Progettazione preliminare per appalto integrato delle gallerie Monte Antegolo e Monte Coste nel tratto in variante alla SP237.</w:t>
                  </w:r>
                </w:p>
                <w:p w14:paraId="4430ED74"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241262D8" w14:textId="77777777" w:rsidR="00A31029" w:rsidRPr="003865B1" w:rsidRDefault="00A31029" w:rsidP="00A31029">
                  <w:pPr>
                    <w:numPr>
                      <w:ilvl w:val="12"/>
                      <w:numId w:val="0"/>
                    </w:numPr>
                    <w:jc w:val="both"/>
                    <w:rPr>
                      <w:rFonts w:ascii="Verdana" w:hAnsi="Verdana"/>
                      <w:b/>
                      <w:bCs/>
                      <w:sz w:val="20"/>
                      <w:szCs w:val="20"/>
                    </w:rPr>
                  </w:pPr>
                </w:p>
              </w:tc>
            </w:tr>
            <w:tr w:rsidR="00A31029" w:rsidRPr="003865B1" w14:paraId="73C04081" w14:textId="77777777" w:rsidTr="00A31029">
              <w:tc>
                <w:tcPr>
                  <w:tcW w:w="9604" w:type="dxa"/>
                  <w:shd w:val="clear" w:color="auto" w:fill="auto"/>
                </w:tcPr>
                <w:p w14:paraId="301E1AB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2009 - 2010</w:t>
                  </w:r>
                </w:p>
                <w:p w14:paraId="0DF3F22B" w14:textId="77777777" w:rsidR="00A31029" w:rsidRDefault="00A31029" w:rsidP="00A31029">
                  <w:pPr>
                    <w:numPr>
                      <w:ilvl w:val="12"/>
                      <w:numId w:val="0"/>
                    </w:numPr>
                    <w:jc w:val="both"/>
                    <w:rPr>
                      <w:rFonts w:ascii="Verdana" w:hAnsi="Verdana"/>
                      <w:sz w:val="20"/>
                      <w:szCs w:val="20"/>
                    </w:rPr>
                  </w:pPr>
                  <w:r w:rsidRPr="003865B1">
                    <w:rPr>
                      <w:rFonts w:ascii="Verdana" w:hAnsi="Verdana"/>
                      <w:sz w:val="20"/>
                      <w:szCs w:val="20"/>
                    </w:rPr>
                    <w:t>Sistemazione della S.S. n. 49 della Pusteria - Galleria Castel Badia (BZ).</w:t>
                  </w:r>
                </w:p>
                <w:p w14:paraId="629E0F9F" w14:textId="77777777" w:rsidR="00A31029" w:rsidRDefault="00A31029" w:rsidP="00A31029">
                  <w:pPr>
                    <w:numPr>
                      <w:ilvl w:val="12"/>
                      <w:numId w:val="0"/>
                    </w:numPr>
                    <w:jc w:val="both"/>
                    <w:rPr>
                      <w:rFonts w:ascii="Verdana" w:hAnsi="Verdana"/>
                      <w:sz w:val="20"/>
                      <w:szCs w:val="20"/>
                    </w:rPr>
                  </w:pPr>
                  <w:r w:rsidRPr="003865B1">
                    <w:rPr>
                      <w:rFonts w:ascii="Verdana" w:hAnsi="Verdana"/>
                      <w:sz w:val="20"/>
                      <w:szCs w:val="20"/>
                    </w:rPr>
                    <w:t>Assistenza alla D.L. in merito alle problematiche indotte dallo scavo della galleria sul complesso architettonico del Castel Badia e sugli edifici di civile abitazione limitrofi alla galleria.</w:t>
                  </w:r>
                </w:p>
                <w:p w14:paraId="64CA22D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39A7C1BD" w14:textId="77777777" w:rsidR="00A31029" w:rsidRPr="003865B1" w:rsidRDefault="00A31029" w:rsidP="00A31029">
                  <w:pPr>
                    <w:numPr>
                      <w:ilvl w:val="12"/>
                      <w:numId w:val="0"/>
                    </w:numPr>
                    <w:jc w:val="both"/>
                    <w:rPr>
                      <w:rFonts w:ascii="Verdana" w:hAnsi="Verdana"/>
                      <w:b/>
                      <w:bCs/>
                      <w:sz w:val="20"/>
                      <w:szCs w:val="20"/>
                    </w:rPr>
                  </w:pPr>
                </w:p>
              </w:tc>
            </w:tr>
            <w:tr w:rsidR="00A31029" w:rsidRPr="00776F86" w14:paraId="2F0AAFB3" w14:textId="77777777" w:rsidTr="00A31029">
              <w:tc>
                <w:tcPr>
                  <w:tcW w:w="9604" w:type="dxa"/>
                  <w:shd w:val="clear" w:color="auto" w:fill="auto"/>
                </w:tcPr>
                <w:p w14:paraId="317794B1"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2009 - 2010</w:t>
                  </w:r>
                </w:p>
                <w:p w14:paraId="53901FA5" w14:textId="77777777" w:rsidR="00A31029" w:rsidRDefault="00A31029" w:rsidP="00A31029">
                  <w:pPr>
                    <w:numPr>
                      <w:ilvl w:val="12"/>
                      <w:numId w:val="0"/>
                    </w:numPr>
                    <w:jc w:val="both"/>
                    <w:rPr>
                      <w:rFonts w:ascii="Verdana" w:hAnsi="Verdana"/>
                      <w:sz w:val="20"/>
                      <w:szCs w:val="20"/>
                    </w:rPr>
                  </w:pPr>
                  <w:r w:rsidRPr="00776F86">
                    <w:rPr>
                      <w:rFonts w:ascii="Verdana" w:hAnsi="Verdana"/>
                      <w:sz w:val="20"/>
                      <w:szCs w:val="20"/>
                    </w:rPr>
                    <w:t>S.R. 229 Variante di Omegna - Completamento. Galleria Bocciol, Gravellona Toce (VB). Consulenza in corso d’opera per il completamento dello scavo della galleria nel tratto terminale verso Sud (180 m circa), in presenza di condizioni scadenti dell’ammasso roccioso granitico.</w:t>
                  </w:r>
                </w:p>
                <w:p w14:paraId="23EFBBA7"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5B1AD282" w14:textId="48F6177C" w:rsidR="00A31029" w:rsidRPr="00776F86" w:rsidRDefault="00A31029" w:rsidP="00A31029">
                  <w:pPr>
                    <w:numPr>
                      <w:ilvl w:val="12"/>
                      <w:numId w:val="0"/>
                    </w:numPr>
                    <w:jc w:val="both"/>
                    <w:rPr>
                      <w:rFonts w:ascii="Verdana" w:hAnsi="Verdana"/>
                      <w:b/>
                      <w:bCs/>
                      <w:sz w:val="20"/>
                      <w:szCs w:val="20"/>
                    </w:rPr>
                  </w:pPr>
                </w:p>
              </w:tc>
            </w:tr>
            <w:tr w:rsidR="00A31029" w:rsidRPr="00776F86" w14:paraId="6E3DB8F8" w14:textId="77777777" w:rsidTr="00A31029">
              <w:tc>
                <w:tcPr>
                  <w:tcW w:w="9604" w:type="dxa"/>
                  <w:shd w:val="clear" w:color="auto" w:fill="auto"/>
                </w:tcPr>
                <w:p w14:paraId="48034423"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2008 - 2011</w:t>
                  </w:r>
                </w:p>
                <w:p w14:paraId="4059D1F3" w14:textId="77777777" w:rsidR="00A31029" w:rsidRDefault="00A31029" w:rsidP="00A31029">
                  <w:pPr>
                    <w:numPr>
                      <w:ilvl w:val="12"/>
                      <w:numId w:val="0"/>
                    </w:numPr>
                    <w:jc w:val="both"/>
                    <w:rPr>
                      <w:rFonts w:ascii="Verdana" w:hAnsi="Verdana"/>
                      <w:sz w:val="20"/>
                      <w:szCs w:val="20"/>
                    </w:rPr>
                  </w:pPr>
                  <w:r w:rsidRPr="00776F86">
                    <w:rPr>
                      <w:rFonts w:ascii="Verdana" w:hAnsi="Verdana"/>
                      <w:sz w:val="20"/>
                      <w:szCs w:val="20"/>
                    </w:rPr>
                    <w:t>Circonvallazione di Ora alla S.S. n. 12 con collegamento alla S.S. n. 48 Ora - S.</w:t>
                  </w:r>
                  <w:r>
                    <w:rPr>
                      <w:rFonts w:ascii="Verdana" w:hAnsi="Verdana"/>
                      <w:sz w:val="20"/>
                      <w:szCs w:val="20"/>
                    </w:rPr>
                    <w:t xml:space="preserve"> </w:t>
                  </w:r>
                  <w:r w:rsidRPr="00776F86">
                    <w:rPr>
                      <w:rFonts w:ascii="Verdana" w:hAnsi="Verdana"/>
                      <w:sz w:val="20"/>
                      <w:szCs w:val="20"/>
                    </w:rPr>
                    <w:t>Lugano. Progettazione in corso d’opera del camerone all’imbocco Sud della galleria S. Daniele. Particolare attenzione al potenziale recupero della risorsa lapidea costituita dal conglomerato ignimbritico “Rosso di Ora” intercettato dall’opera, mediante l’uso di tecniche di coltivazione mineraria con l’uso di filo diamantato.</w:t>
                  </w:r>
                </w:p>
                <w:p w14:paraId="50D82BF2"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01AC67F" w14:textId="77777777" w:rsidR="00A31029" w:rsidRPr="00776F86" w:rsidRDefault="00A31029" w:rsidP="00A31029">
                  <w:pPr>
                    <w:numPr>
                      <w:ilvl w:val="12"/>
                      <w:numId w:val="0"/>
                    </w:numPr>
                    <w:jc w:val="both"/>
                    <w:rPr>
                      <w:rFonts w:ascii="Verdana" w:hAnsi="Verdana"/>
                      <w:b/>
                      <w:bCs/>
                      <w:sz w:val="20"/>
                      <w:szCs w:val="20"/>
                    </w:rPr>
                  </w:pPr>
                </w:p>
              </w:tc>
            </w:tr>
            <w:tr w:rsidR="00A31029" w:rsidRPr="00D1719E" w14:paraId="6702855D" w14:textId="77777777" w:rsidTr="00A31029">
              <w:tc>
                <w:tcPr>
                  <w:tcW w:w="9604" w:type="dxa"/>
                  <w:shd w:val="clear" w:color="auto" w:fill="auto"/>
                </w:tcPr>
                <w:p w14:paraId="02AD0C59" w14:textId="77777777" w:rsidR="00A31029" w:rsidRDefault="00A31029" w:rsidP="00A31029">
                  <w:pPr>
                    <w:numPr>
                      <w:ilvl w:val="12"/>
                      <w:numId w:val="0"/>
                    </w:numPr>
                    <w:spacing w:after="80"/>
                    <w:jc w:val="center"/>
                    <w:rPr>
                      <w:rFonts w:ascii="Verdana" w:hAnsi="Verdana"/>
                      <w:b/>
                      <w:sz w:val="20"/>
                      <w:szCs w:val="20"/>
                      <w:u w:val="single"/>
                    </w:rPr>
                  </w:pPr>
                  <w:r>
                    <w:rPr>
                      <w:rFonts w:ascii="Verdana" w:hAnsi="Verdana"/>
                      <w:b/>
                      <w:sz w:val="20"/>
                      <w:szCs w:val="20"/>
                      <w:u w:val="single"/>
                    </w:rPr>
                    <w:t>STABILITÀ DI PENDII NATURALI, FRONTI DI SCAVO E RILEVATI</w:t>
                  </w:r>
                </w:p>
                <w:p w14:paraId="43BF704C" w14:textId="77777777" w:rsidR="00A31029" w:rsidRDefault="00A31029" w:rsidP="00A31029">
                  <w:pPr>
                    <w:numPr>
                      <w:ilvl w:val="12"/>
                      <w:numId w:val="0"/>
                    </w:numPr>
                    <w:jc w:val="both"/>
                    <w:rPr>
                      <w:rFonts w:ascii="Verdana" w:hAnsi="Verdana"/>
                      <w:b/>
                      <w:bCs/>
                      <w:sz w:val="20"/>
                      <w:szCs w:val="20"/>
                    </w:rPr>
                  </w:pPr>
                </w:p>
                <w:p w14:paraId="2243F5C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2020 - 2021</w:t>
                  </w:r>
                </w:p>
                <w:p w14:paraId="24384F19" w14:textId="77777777" w:rsidR="00A31029" w:rsidRDefault="00A31029" w:rsidP="00A31029">
                  <w:pPr>
                    <w:numPr>
                      <w:ilvl w:val="12"/>
                      <w:numId w:val="0"/>
                    </w:numPr>
                    <w:jc w:val="both"/>
                    <w:rPr>
                      <w:rFonts w:ascii="Verdana" w:hAnsi="Verdana"/>
                      <w:sz w:val="20"/>
                      <w:szCs w:val="20"/>
                    </w:rPr>
                  </w:pPr>
                  <w:r w:rsidRPr="00D1719E">
                    <w:rPr>
                      <w:rFonts w:ascii="Verdana" w:hAnsi="Verdana"/>
                      <w:sz w:val="20"/>
                      <w:szCs w:val="20"/>
                    </w:rPr>
                    <w:t xml:space="preserve">C-66: Ciclovia del Garda </w:t>
                  </w:r>
                  <w:r>
                    <w:rPr>
                      <w:rFonts w:ascii="Verdana" w:hAnsi="Verdana"/>
                      <w:sz w:val="20"/>
                      <w:szCs w:val="20"/>
                    </w:rPr>
                    <w:t>-</w:t>
                  </w:r>
                  <w:r w:rsidRPr="00D1719E">
                    <w:rPr>
                      <w:rFonts w:ascii="Verdana" w:hAnsi="Verdana"/>
                      <w:sz w:val="20"/>
                      <w:szCs w:val="20"/>
                    </w:rPr>
                    <w:t xml:space="preserve"> UF 1.3. Somma urgenza per la realizzazione degli interventi di consolidamento e demolizione. Zona 2 </w:t>
                  </w:r>
                  <w:r>
                    <w:rPr>
                      <w:rFonts w:ascii="Verdana" w:hAnsi="Verdana"/>
                      <w:sz w:val="20"/>
                      <w:szCs w:val="20"/>
                    </w:rPr>
                    <w:t>-</w:t>
                  </w:r>
                  <w:r w:rsidRPr="00D1719E">
                    <w:rPr>
                      <w:rFonts w:ascii="Verdana" w:hAnsi="Verdana"/>
                      <w:sz w:val="20"/>
                      <w:szCs w:val="20"/>
                    </w:rPr>
                    <w:t xml:space="preserve"> Pilastri 1 e 2 e Zona 4 - Pilastro 1.</w:t>
                  </w:r>
                </w:p>
                <w:p w14:paraId="1F3F4554" w14:textId="77777777" w:rsidR="00A31029" w:rsidRDefault="00A31029" w:rsidP="00A31029">
                  <w:pPr>
                    <w:numPr>
                      <w:ilvl w:val="12"/>
                      <w:numId w:val="0"/>
                    </w:numPr>
                    <w:jc w:val="both"/>
                    <w:rPr>
                      <w:rFonts w:ascii="Verdana" w:hAnsi="Verdana"/>
                      <w:sz w:val="20"/>
                      <w:szCs w:val="20"/>
                    </w:rPr>
                  </w:pPr>
                  <w:r w:rsidRPr="00D1719E">
                    <w:rPr>
                      <w:rFonts w:ascii="Verdana" w:hAnsi="Verdana"/>
                      <w:sz w:val="20"/>
                      <w:szCs w:val="20"/>
                    </w:rPr>
                    <w:t>Progettazione esecutiva degli interventi di messa in sicurezza.</w:t>
                  </w:r>
                </w:p>
                <w:p w14:paraId="595379C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7273FECA" w14:textId="77777777" w:rsidR="00A31029" w:rsidRPr="00D1719E" w:rsidRDefault="00A31029" w:rsidP="00A31029">
                  <w:pPr>
                    <w:numPr>
                      <w:ilvl w:val="12"/>
                      <w:numId w:val="0"/>
                    </w:numPr>
                    <w:jc w:val="both"/>
                    <w:rPr>
                      <w:rFonts w:ascii="Verdana" w:hAnsi="Verdana"/>
                      <w:b/>
                      <w:bCs/>
                      <w:sz w:val="20"/>
                      <w:szCs w:val="20"/>
                    </w:rPr>
                  </w:pPr>
                </w:p>
              </w:tc>
            </w:tr>
            <w:tr w:rsidR="00A31029" w:rsidRPr="00B8437C" w14:paraId="71B03D12" w14:textId="77777777" w:rsidTr="00A31029">
              <w:tc>
                <w:tcPr>
                  <w:tcW w:w="9604" w:type="dxa"/>
                  <w:shd w:val="clear" w:color="auto" w:fill="auto"/>
                </w:tcPr>
                <w:p w14:paraId="66C335E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2015 - 2016</w:t>
                  </w:r>
                </w:p>
                <w:p w14:paraId="69F78EB8" w14:textId="77777777" w:rsidR="00A31029" w:rsidRDefault="00A31029" w:rsidP="00A31029">
                  <w:pPr>
                    <w:numPr>
                      <w:ilvl w:val="12"/>
                      <w:numId w:val="0"/>
                    </w:numPr>
                    <w:jc w:val="both"/>
                    <w:rPr>
                      <w:rFonts w:ascii="Verdana" w:hAnsi="Verdana"/>
                      <w:sz w:val="20"/>
                      <w:szCs w:val="20"/>
                    </w:rPr>
                  </w:pPr>
                  <w:r w:rsidRPr="00B8437C">
                    <w:rPr>
                      <w:rFonts w:ascii="Verdana" w:hAnsi="Verdana"/>
                      <w:sz w:val="20"/>
                      <w:szCs w:val="20"/>
                    </w:rPr>
                    <w:t>Realizzazione del collegamento fra la viabilità ordinaria ed il punto di accesso al nuovo ospedale di Alba-Bra nel comune di Verduno</w:t>
                  </w:r>
                  <w:r>
                    <w:rPr>
                      <w:rFonts w:ascii="Verdana" w:hAnsi="Verdana"/>
                      <w:sz w:val="20"/>
                      <w:szCs w:val="20"/>
                    </w:rPr>
                    <w:t>.</w:t>
                  </w:r>
                </w:p>
                <w:p w14:paraId="592B24B3" w14:textId="77777777" w:rsidR="00A31029" w:rsidRDefault="00A31029" w:rsidP="00A31029">
                  <w:pPr>
                    <w:numPr>
                      <w:ilvl w:val="12"/>
                      <w:numId w:val="0"/>
                    </w:numPr>
                    <w:jc w:val="both"/>
                    <w:rPr>
                      <w:rFonts w:ascii="Verdana" w:hAnsi="Verdana"/>
                      <w:sz w:val="20"/>
                      <w:szCs w:val="20"/>
                    </w:rPr>
                  </w:pPr>
                  <w:r w:rsidRPr="00B8437C">
                    <w:rPr>
                      <w:rFonts w:ascii="Verdana" w:hAnsi="Verdana"/>
                      <w:sz w:val="20"/>
                      <w:szCs w:val="20"/>
                    </w:rPr>
                    <w:t>Nuova ipotesi con parziale sistemazione dell'esistente via Tanaro, Verduno (CN). Redazione della relazione geotecnica del progetto esecutivo.</w:t>
                  </w:r>
                </w:p>
                <w:p w14:paraId="672BCA88"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605A5A4" w14:textId="77777777" w:rsidR="00A31029" w:rsidRPr="00B8437C" w:rsidRDefault="00A31029" w:rsidP="00A31029">
                  <w:pPr>
                    <w:numPr>
                      <w:ilvl w:val="12"/>
                      <w:numId w:val="0"/>
                    </w:numPr>
                    <w:jc w:val="both"/>
                    <w:rPr>
                      <w:rFonts w:ascii="Verdana" w:hAnsi="Verdana"/>
                      <w:b/>
                      <w:bCs/>
                      <w:sz w:val="20"/>
                      <w:szCs w:val="20"/>
                    </w:rPr>
                  </w:pPr>
                </w:p>
              </w:tc>
            </w:tr>
            <w:tr w:rsidR="00A31029" w:rsidRPr="00B8437C" w14:paraId="77EBE333" w14:textId="77777777" w:rsidTr="00A31029">
              <w:tc>
                <w:tcPr>
                  <w:tcW w:w="9604" w:type="dxa"/>
                  <w:shd w:val="clear" w:color="auto" w:fill="auto"/>
                </w:tcPr>
                <w:p w14:paraId="1123DA1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lastRenderedPageBreak/>
                    <w:t>2011 - 2012</w:t>
                  </w:r>
                </w:p>
                <w:p w14:paraId="27729C9E" w14:textId="77777777" w:rsidR="00A31029" w:rsidRDefault="00A31029" w:rsidP="00A31029">
                  <w:pPr>
                    <w:numPr>
                      <w:ilvl w:val="12"/>
                      <w:numId w:val="0"/>
                    </w:numPr>
                    <w:jc w:val="both"/>
                    <w:rPr>
                      <w:rFonts w:ascii="Verdana" w:hAnsi="Verdana"/>
                      <w:sz w:val="20"/>
                      <w:szCs w:val="20"/>
                    </w:rPr>
                  </w:pPr>
                  <w:r w:rsidRPr="00B8437C">
                    <w:rPr>
                      <w:rFonts w:ascii="Verdana" w:hAnsi="Verdana"/>
                      <w:sz w:val="20"/>
                      <w:szCs w:val="20"/>
                    </w:rPr>
                    <w:t>Consolidamento costone nel territorio del Comune di Fuscaldo (CS) a monte della S.S. 18. Risorse "liberate" POR Calabria 2000-2006.</w:t>
                  </w:r>
                </w:p>
                <w:p w14:paraId="72EF2154" w14:textId="77777777" w:rsidR="00A31029" w:rsidRDefault="00A31029" w:rsidP="00A31029">
                  <w:pPr>
                    <w:numPr>
                      <w:ilvl w:val="12"/>
                      <w:numId w:val="0"/>
                    </w:numPr>
                    <w:jc w:val="both"/>
                    <w:rPr>
                      <w:rFonts w:ascii="Verdana" w:hAnsi="Verdana"/>
                      <w:sz w:val="20"/>
                      <w:szCs w:val="20"/>
                    </w:rPr>
                  </w:pPr>
                  <w:r w:rsidRPr="00B8437C">
                    <w:rPr>
                      <w:rFonts w:ascii="Verdana" w:hAnsi="Verdana"/>
                      <w:sz w:val="20"/>
                      <w:szCs w:val="20"/>
                    </w:rPr>
                    <w:t>Progetto costruttivo degli interventi di stabilizzazione del pendio tra le sezioni 1÷8</w:t>
                  </w:r>
                  <w:r>
                    <w:rPr>
                      <w:rFonts w:ascii="Verdana" w:hAnsi="Verdana"/>
                      <w:sz w:val="20"/>
                      <w:szCs w:val="20"/>
                    </w:rPr>
                    <w:t>.</w:t>
                  </w:r>
                </w:p>
                <w:p w14:paraId="5ADE7BBD"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243DF4FA" w14:textId="77777777" w:rsidR="00A31029" w:rsidRPr="00B8437C" w:rsidRDefault="00A31029" w:rsidP="00A31029">
                  <w:pPr>
                    <w:numPr>
                      <w:ilvl w:val="12"/>
                      <w:numId w:val="0"/>
                    </w:numPr>
                    <w:jc w:val="both"/>
                    <w:rPr>
                      <w:rFonts w:ascii="Verdana" w:hAnsi="Verdana"/>
                      <w:b/>
                      <w:bCs/>
                      <w:sz w:val="20"/>
                      <w:szCs w:val="20"/>
                    </w:rPr>
                  </w:pPr>
                </w:p>
              </w:tc>
            </w:tr>
            <w:tr w:rsidR="00A31029" w:rsidRPr="006F13F8" w14:paraId="082164F2" w14:textId="77777777" w:rsidTr="00A31029">
              <w:tc>
                <w:tcPr>
                  <w:tcW w:w="9604" w:type="dxa"/>
                  <w:shd w:val="clear" w:color="auto" w:fill="auto"/>
                </w:tcPr>
                <w:p w14:paraId="2C3C9A75" w14:textId="77777777" w:rsidR="00A31029" w:rsidRDefault="00A31029" w:rsidP="00A31029">
                  <w:pPr>
                    <w:numPr>
                      <w:ilvl w:val="12"/>
                      <w:numId w:val="0"/>
                    </w:numPr>
                    <w:spacing w:after="80"/>
                    <w:jc w:val="center"/>
                    <w:rPr>
                      <w:rFonts w:ascii="Verdana" w:hAnsi="Verdana"/>
                      <w:b/>
                      <w:sz w:val="20"/>
                      <w:szCs w:val="20"/>
                      <w:u w:val="single"/>
                    </w:rPr>
                  </w:pPr>
                  <w:r>
                    <w:rPr>
                      <w:rFonts w:ascii="Verdana" w:hAnsi="Verdana"/>
                      <w:b/>
                      <w:sz w:val="20"/>
                      <w:szCs w:val="20"/>
                      <w:u w:val="single"/>
                    </w:rPr>
                    <w:t>OPERE IDRAULICHE</w:t>
                  </w:r>
                </w:p>
                <w:p w14:paraId="2BFE44D6" w14:textId="77777777" w:rsidR="00A31029" w:rsidRDefault="00A31029" w:rsidP="00A31029">
                  <w:pPr>
                    <w:numPr>
                      <w:ilvl w:val="12"/>
                      <w:numId w:val="0"/>
                    </w:numPr>
                    <w:spacing w:after="80"/>
                    <w:jc w:val="center"/>
                    <w:rPr>
                      <w:rFonts w:ascii="Verdana" w:hAnsi="Verdana"/>
                      <w:b/>
                      <w:sz w:val="20"/>
                      <w:szCs w:val="20"/>
                      <w:u w:val="single"/>
                    </w:rPr>
                  </w:pPr>
                </w:p>
                <w:p w14:paraId="54A3806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2020</w:t>
                  </w:r>
                </w:p>
                <w:p w14:paraId="1F821E9A"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Frana del Mont de la Saxe - Courmayeur (AO). Galleria di by-pass della Dora di Ferret.</w:t>
                  </w:r>
                </w:p>
                <w:p w14:paraId="5DDCC758"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Re-dazione del “Documento delle alternative progettuali”.</w:t>
                  </w:r>
                </w:p>
                <w:p w14:paraId="79D86D28"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7EE090D6" w14:textId="77777777" w:rsidR="00A31029" w:rsidRPr="006F13F8" w:rsidRDefault="00A31029" w:rsidP="00A31029">
                  <w:pPr>
                    <w:numPr>
                      <w:ilvl w:val="12"/>
                      <w:numId w:val="0"/>
                    </w:numPr>
                    <w:jc w:val="both"/>
                    <w:rPr>
                      <w:rFonts w:ascii="Verdana" w:hAnsi="Verdana"/>
                      <w:sz w:val="20"/>
                      <w:szCs w:val="20"/>
                    </w:rPr>
                  </w:pPr>
                </w:p>
              </w:tc>
            </w:tr>
            <w:tr w:rsidR="00A31029" w:rsidRPr="006F13F8" w14:paraId="550881F6" w14:textId="77777777" w:rsidTr="00A31029">
              <w:tc>
                <w:tcPr>
                  <w:tcW w:w="9604" w:type="dxa"/>
                  <w:shd w:val="clear" w:color="auto" w:fill="auto"/>
                </w:tcPr>
                <w:p w14:paraId="042A4D7E" w14:textId="4403647D"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2019 - 2021</w:t>
                  </w:r>
                </w:p>
                <w:p w14:paraId="65EB8960"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Centrale Isorella - Messa in sicurezza del canale di derivazione Isorella in corrispondenza della sponda sinistra del fiume Tanaro, Narzole (CN).</w:t>
                  </w:r>
                </w:p>
                <w:p w14:paraId="18022755"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Progettazione esecutiva e direzione lavori strutturale</w:t>
                  </w:r>
                  <w:r>
                    <w:rPr>
                      <w:rFonts w:ascii="Verdana" w:hAnsi="Verdana"/>
                      <w:sz w:val="20"/>
                      <w:szCs w:val="20"/>
                    </w:rPr>
                    <w:t>.</w:t>
                  </w:r>
                </w:p>
                <w:p w14:paraId="25AB9A3C"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348A5AC" w14:textId="77777777" w:rsidR="00A31029" w:rsidRPr="006F13F8" w:rsidRDefault="00A31029" w:rsidP="00A31029">
                  <w:pPr>
                    <w:numPr>
                      <w:ilvl w:val="12"/>
                      <w:numId w:val="0"/>
                    </w:numPr>
                    <w:jc w:val="both"/>
                    <w:rPr>
                      <w:rFonts w:ascii="Verdana" w:hAnsi="Verdana"/>
                      <w:sz w:val="20"/>
                      <w:szCs w:val="20"/>
                    </w:rPr>
                  </w:pPr>
                </w:p>
              </w:tc>
            </w:tr>
            <w:tr w:rsidR="00A31029" w:rsidRPr="006F13F8" w14:paraId="043DC9B1" w14:textId="77777777" w:rsidTr="00A31029">
              <w:tc>
                <w:tcPr>
                  <w:tcW w:w="9604" w:type="dxa"/>
                  <w:shd w:val="clear" w:color="auto" w:fill="auto"/>
                </w:tcPr>
                <w:p w14:paraId="426EA956"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2018 - 2020</w:t>
                  </w:r>
                </w:p>
                <w:p w14:paraId="2A632275"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Ammodernamento dell’Impianto idroelettrico Hone II (AO). Nuova galleria di derivazione. Aggiornamento del progetto definitivo della galleria di derivazione e delle opere di imbocco connesse.</w:t>
                  </w:r>
                </w:p>
                <w:p w14:paraId="382DB0A8"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Progettazione dello scavo in galleria mediante TBM aperta da roccia e della discarica dello smarino.</w:t>
                  </w:r>
                </w:p>
                <w:p w14:paraId="4BDEE1D1"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089DF06" w14:textId="77777777" w:rsidR="00A31029" w:rsidRPr="006F13F8" w:rsidRDefault="00A31029" w:rsidP="00A31029">
                  <w:pPr>
                    <w:numPr>
                      <w:ilvl w:val="12"/>
                      <w:numId w:val="0"/>
                    </w:numPr>
                    <w:jc w:val="both"/>
                    <w:rPr>
                      <w:rFonts w:ascii="Verdana" w:hAnsi="Verdana"/>
                      <w:sz w:val="20"/>
                      <w:szCs w:val="20"/>
                    </w:rPr>
                  </w:pPr>
                </w:p>
              </w:tc>
            </w:tr>
            <w:tr w:rsidR="00A31029" w:rsidRPr="006F13F8" w14:paraId="5C1EF17B" w14:textId="77777777" w:rsidTr="00A31029">
              <w:tc>
                <w:tcPr>
                  <w:tcW w:w="9604" w:type="dxa"/>
                  <w:shd w:val="clear" w:color="auto" w:fill="auto"/>
                </w:tcPr>
                <w:p w14:paraId="516F3CFA" w14:textId="77777777" w:rsidR="00A31029" w:rsidRPr="00957F2E" w:rsidRDefault="00A31029" w:rsidP="00A31029">
                  <w:pPr>
                    <w:numPr>
                      <w:ilvl w:val="12"/>
                      <w:numId w:val="0"/>
                    </w:numPr>
                    <w:jc w:val="both"/>
                    <w:rPr>
                      <w:rFonts w:ascii="Verdana" w:hAnsi="Verdana"/>
                      <w:b/>
                      <w:bCs/>
                      <w:sz w:val="20"/>
                      <w:szCs w:val="20"/>
                      <w:lang w:val="es-ES"/>
                    </w:rPr>
                  </w:pPr>
                  <w:r w:rsidRPr="00957F2E">
                    <w:rPr>
                      <w:rFonts w:ascii="Verdana" w:hAnsi="Verdana"/>
                      <w:b/>
                      <w:bCs/>
                      <w:sz w:val="20"/>
                      <w:szCs w:val="20"/>
                      <w:lang w:val="es-ES"/>
                    </w:rPr>
                    <w:t>2018 - 2019</w:t>
                  </w:r>
                </w:p>
                <w:p w14:paraId="33832D12" w14:textId="770AFE81" w:rsidR="00A31029" w:rsidRPr="00957F2E" w:rsidRDefault="00A31029" w:rsidP="00A31029">
                  <w:pPr>
                    <w:numPr>
                      <w:ilvl w:val="12"/>
                      <w:numId w:val="0"/>
                    </w:numPr>
                    <w:jc w:val="both"/>
                    <w:rPr>
                      <w:rFonts w:ascii="Verdana" w:hAnsi="Verdana"/>
                      <w:sz w:val="20"/>
                      <w:szCs w:val="20"/>
                      <w:lang w:val="es-ES"/>
                    </w:rPr>
                  </w:pPr>
                  <w:r w:rsidRPr="00957F2E">
                    <w:rPr>
                      <w:rFonts w:ascii="Verdana" w:hAnsi="Verdana"/>
                      <w:sz w:val="20"/>
                      <w:szCs w:val="20"/>
                      <w:lang w:val="es-ES"/>
                    </w:rPr>
                    <w:t>Proyecto de desarrollo sustenable de la Cuenca Matanza Riachuelo (Argentina)</w:t>
                  </w:r>
                  <w:r>
                    <w:rPr>
                      <w:rFonts w:ascii="Verdana" w:hAnsi="Verdana"/>
                      <w:sz w:val="20"/>
                      <w:szCs w:val="20"/>
                      <w:lang w:val="es-ES"/>
                    </w:rPr>
                    <w:t>.</w:t>
                  </w:r>
                  <w:r w:rsidRPr="00957F2E">
                    <w:rPr>
                      <w:rFonts w:ascii="Verdana" w:hAnsi="Verdana"/>
                      <w:sz w:val="20"/>
                      <w:szCs w:val="20"/>
                      <w:lang w:val="es-ES"/>
                    </w:rPr>
                    <w:t xml:space="preserve"> Development of Riser Jacking Equipment.</w:t>
                  </w:r>
                </w:p>
                <w:p w14:paraId="4A64D4BE"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Assistenza allo sviluppo di un’attrezzatura speciale per la posa in opera dei riser di rilascio degli effluenti a partire dalla galleria di Riachuelo. Assistenza alle prove sperimentali, redazione di rapporti tecnici, esecuzione di calcoli numerici, fino al collaudo dell’attrezzatura.</w:t>
                  </w:r>
                </w:p>
                <w:p w14:paraId="194268A0"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23B46F4F" w14:textId="77777777" w:rsidR="00A31029" w:rsidRPr="006F13F8" w:rsidRDefault="00A31029" w:rsidP="00A31029">
                  <w:pPr>
                    <w:numPr>
                      <w:ilvl w:val="12"/>
                      <w:numId w:val="0"/>
                    </w:numPr>
                    <w:jc w:val="both"/>
                    <w:rPr>
                      <w:rFonts w:ascii="Verdana" w:hAnsi="Verdana"/>
                      <w:sz w:val="20"/>
                      <w:szCs w:val="20"/>
                    </w:rPr>
                  </w:pPr>
                </w:p>
              </w:tc>
            </w:tr>
            <w:tr w:rsidR="00A31029" w:rsidRPr="006F13F8" w14:paraId="4DE39B7F" w14:textId="77777777" w:rsidTr="00A31029">
              <w:tc>
                <w:tcPr>
                  <w:tcW w:w="9604" w:type="dxa"/>
                  <w:shd w:val="clear" w:color="auto" w:fill="auto"/>
                </w:tcPr>
                <w:p w14:paraId="2A22D5F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2018</w:t>
                  </w:r>
                </w:p>
                <w:p w14:paraId="15778694"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Impianto idroelettrico di Bardonecchia Melezet. Comune di Bardonecchia. Provincia di Tori-no - Regione Piemonte.</w:t>
                  </w:r>
                </w:p>
                <w:p w14:paraId="25729C6E" w14:textId="77777777" w:rsidR="00A31029" w:rsidRDefault="00A31029" w:rsidP="00A31029">
                  <w:pPr>
                    <w:numPr>
                      <w:ilvl w:val="12"/>
                      <w:numId w:val="0"/>
                    </w:numPr>
                    <w:jc w:val="both"/>
                    <w:rPr>
                      <w:rFonts w:ascii="Verdana" w:hAnsi="Verdana"/>
                      <w:sz w:val="20"/>
                      <w:szCs w:val="20"/>
                    </w:rPr>
                  </w:pPr>
                  <w:r w:rsidRPr="006F13F8">
                    <w:rPr>
                      <w:rFonts w:ascii="Verdana" w:hAnsi="Verdana"/>
                      <w:sz w:val="20"/>
                      <w:szCs w:val="20"/>
                    </w:rPr>
                    <w:t>Relazione sulle prove di carico sui ponti in località Melezet e San Sisto e progetto esecutivo delle briglie in gabbionate disposte all’interno dell’invaso</w:t>
                  </w:r>
                  <w:r>
                    <w:rPr>
                      <w:rFonts w:ascii="Verdana" w:hAnsi="Verdana"/>
                      <w:sz w:val="20"/>
                      <w:szCs w:val="20"/>
                    </w:rPr>
                    <w:t>.</w:t>
                  </w:r>
                </w:p>
                <w:p w14:paraId="38E7F86F"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36329750" w14:textId="77777777" w:rsidR="00A31029" w:rsidRPr="006F13F8" w:rsidRDefault="00A31029" w:rsidP="00A31029">
                  <w:pPr>
                    <w:numPr>
                      <w:ilvl w:val="12"/>
                      <w:numId w:val="0"/>
                    </w:numPr>
                    <w:jc w:val="both"/>
                    <w:rPr>
                      <w:rFonts w:ascii="Verdana" w:hAnsi="Verdana"/>
                      <w:sz w:val="20"/>
                      <w:szCs w:val="20"/>
                    </w:rPr>
                  </w:pPr>
                </w:p>
              </w:tc>
            </w:tr>
            <w:tr w:rsidR="00A31029" w:rsidRPr="005B0EF9" w14:paraId="325F26D6" w14:textId="77777777" w:rsidTr="00A31029">
              <w:tc>
                <w:tcPr>
                  <w:tcW w:w="9604" w:type="dxa"/>
                  <w:shd w:val="clear" w:color="auto" w:fill="auto"/>
                </w:tcPr>
                <w:p w14:paraId="2FD14342" w14:textId="77777777" w:rsidR="00A31029" w:rsidRPr="00957F2E" w:rsidRDefault="00A31029" w:rsidP="00A31029">
                  <w:pPr>
                    <w:numPr>
                      <w:ilvl w:val="12"/>
                      <w:numId w:val="0"/>
                    </w:numPr>
                    <w:jc w:val="both"/>
                    <w:rPr>
                      <w:rFonts w:ascii="Verdana" w:hAnsi="Verdana"/>
                      <w:b/>
                      <w:bCs/>
                      <w:sz w:val="20"/>
                      <w:szCs w:val="20"/>
                      <w:lang w:val="es-ES"/>
                    </w:rPr>
                  </w:pPr>
                  <w:r w:rsidRPr="00957F2E">
                    <w:rPr>
                      <w:rFonts w:ascii="Verdana" w:hAnsi="Verdana"/>
                      <w:b/>
                      <w:bCs/>
                      <w:sz w:val="20"/>
                      <w:szCs w:val="20"/>
                      <w:lang w:val="es-ES"/>
                    </w:rPr>
                    <w:t>2017</w:t>
                  </w:r>
                </w:p>
                <w:p w14:paraId="0A0E18F1" w14:textId="77777777" w:rsidR="00A31029" w:rsidRDefault="00A31029" w:rsidP="00A31029">
                  <w:pPr>
                    <w:numPr>
                      <w:ilvl w:val="12"/>
                      <w:numId w:val="0"/>
                    </w:numPr>
                    <w:jc w:val="both"/>
                    <w:rPr>
                      <w:rFonts w:ascii="Verdana" w:hAnsi="Verdana"/>
                      <w:sz w:val="20"/>
                      <w:szCs w:val="20"/>
                    </w:rPr>
                  </w:pPr>
                  <w:r w:rsidRPr="00957F2E">
                    <w:rPr>
                      <w:rFonts w:ascii="Verdana" w:hAnsi="Verdana"/>
                      <w:sz w:val="20"/>
                      <w:szCs w:val="20"/>
                      <w:lang w:val="es-ES"/>
                    </w:rPr>
                    <w:t xml:space="preserve">Proyecto de desarrollo sustenable de la Cuenca Matanza Riachuelo (Argentina). </w:t>
                  </w:r>
                  <w:r w:rsidRPr="005B0EF9">
                    <w:rPr>
                      <w:rFonts w:ascii="Verdana" w:hAnsi="Verdana"/>
                      <w:sz w:val="20"/>
                      <w:szCs w:val="20"/>
                    </w:rPr>
                    <w:t>Riachuelo Tunnel. Assistenza come parte terza indipendente alle prove sui componenti del sistema di scavo dei riser e back-analysis dei dati di prova per la valutazione delle forze di spinta da applicare al sistema di spinta delle tubazioni.</w:t>
                  </w:r>
                </w:p>
                <w:p w14:paraId="59DF807C"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6E50F1F5" w14:textId="77777777" w:rsidR="00A31029" w:rsidRPr="005B0EF9" w:rsidRDefault="00A31029" w:rsidP="00A31029">
                  <w:pPr>
                    <w:numPr>
                      <w:ilvl w:val="12"/>
                      <w:numId w:val="0"/>
                    </w:numPr>
                    <w:jc w:val="both"/>
                    <w:rPr>
                      <w:rFonts w:ascii="Verdana" w:hAnsi="Verdana"/>
                      <w:sz w:val="20"/>
                      <w:szCs w:val="20"/>
                    </w:rPr>
                  </w:pPr>
                </w:p>
              </w:tc>
            </w:tr>
            <w:tr w:rsidR="00A31029" w:rsidRPr="005B0EF9" w14:paraId="7AB4C7C7" w14:textId="77777777" w:rsidTr="00A31029">
              <w:tc>
                <w:tcPr>
                  <w:tcW w:w="9604" w:type="dxa"/>
                  <w:shd w:val="clear" w:color="auto" w:fill="auto"/>
                </w:tcPr>
                <w:p w14:paraId="0761A9B3"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2017 - 2019</w:t>
                  </w:r>
                </w:p>
                <w:p w14:paraId="48B7F638"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Impianto idroelettrico di Isorella, Comuni di Narzole e Cherasco (CN).</w:t>
                  </w:r>
                </w:p>
                <w:p w14:paraId="546D930A"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Direzione Lavori Strutturale degli interventi di ripristino della funzionalità dell’impianto a seguito dell’evento alluvionale del novembre 2016.</w:t>
                  </w:r>
                </w:p>
                <w:p w14:paraId="0AAED887"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70B56A1D" w14:textId="77777777" w:rsidR="00A31029" w:rsidRPr="005B0EF9" w:rsidRDefault="00A31029" w:rsidP="00A31029">
                  <w:pPr>
                    <w:numPr>
                      <w:ilvl w:val="12"/>
                      <w:numId w:val="0"/>
                    </w:numPr>
                    <w:jc w:val="both"/>
                    <w:rPr>
                      <w:rFonts w:ascii="Verdana" w:hAnsi="Verdana"/>
                      <w:sz w:val="20"/>
                      <w:szCs w:val="20"/>
                    </w:rPr>
                  </w:pPr>
                </w:p>
              </w:tc>
            </w:tr>
            <w:tr w:rsidR="00A31029" w:rsidRPr="005B0EF9" w14:paraId="4D526ACE" w14:textId="77777777" w:rsidTr="00A31029">
              <w:tc>
                <w:tcPr>
                  <w:tcW w:w="9604" w:type="dxa"/>
                  <w:shd w:val="clear" w:color="auto" w:fill="auto"/>
                </w:tcPr>
                <w:p w14:paraId="0461173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2017 - 2018</w:t>
                  </w:r>
                </w:p>
                <w:p w14:paraId="1BC3EDC0"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Impianto di Brossasco (CN). Canale derivatore. Interventi di ricostruzione e ripristino lun</w:t>
                  </w:r>
                  <w:r>
                    <w:rPr>
                      <w:rFonts w:ascii="Verdana" w:hAnsi="Verdana"/>
                      <w:sz w:val="20"/>
                      <w:szCs w:val="20"/>
                    </w:rPr>
                    <w:t>g</w:t>
                  </w:r>
                  <w:r w:rsidRPr="005B0EF9">
                    <w:rPr>
                      <w:rFonts w:ascii="Verdana" w:hAnsi="Verdana"/>
                      <w:sz w:val="20"/>
                      <w:szCs w:val="20"/>
                    </w:rPr>
                    <w:t>o le gallerie di derivazione Sampeyre e Gilba</w:t>
                  </w:r>
                  <w:r>
                    <w:rPr>
                      <w:rFonts w:ascii="Verdana" w:hAnsi="Verdana"/>
                      <w:sz w:val="20"/>
                      <w:szCs w:val="20"/>
                    </w:rPr>
                    <w:t>.</w:t>
                  </w:r>
                </w:p>
                <w:p w14:paraId="468499A5"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Progetto Esecutivo degli interventi</w:t>
                  </w:r>
                  <w:r>
                    <w:rPr>
                      <w:rFonts w:ascii="Verdana" w:hAnsi="Verdana"/>
                      <w:sz w:val="20"/>
                      <w:szCs w:val="20"/>
                    </w:rPr>
                    <w:t>.</w:t>
                  </w:r>
                </w:p>
                <w:p w14:paraId="68071FF0"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74612196" w14:textId="77777777" w:rsidR="00A31029" w:rsidRPr="005B0EF9" w:rsidRDefault="00A31029" w:rsidP="00A31029">
                  <w:pPr>
                    <w:numPr>
                      <w:ilvl w:val="12"/>
                      <w:numId w:val="0"/>
                    </w:numPr>
                    <w:jc w:val="both"/>
                    <w:rPr>
                      <w:rFonts w:ascii="Verdana" w:hAnsi="Verdana"/>
                      <w:sz w:val="20"/>
                      <w:szCs w:val="20"/>
                    </w:rPr>
                  </w:pPr>
                </w:p>
              </w:tc>
            </w:tr>
            <w:tr w:rsidR="00A31029" w:rsidRPr="005B0EF9" w14:paraId="5EAEE130" w14:textId="77777777" w:rsidTr="00A31029">
              <w:tc>
                <w:tcPr>
                  <w:tcW w:w="9604" w:type="dxa"/>
                  <w:shd w:val="clear" w:color="auto" w:fill="auto"/>
                </w:tcPr>
                <w:p w14:paraId="6DD84FA7"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2016 - 2018</w:t>
                  </w:r>
                </w:p>
                <w:p w14:paraId="1E74AC50"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lastRenderedPageBreak/>
                    <w:t>Galleria di derivazione dell’impianto idroelettrico di Arvier (AO).</w:t>
                  </w:r>
                </w:p>
                <w:p w14:paraId="7D03293D"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Redazione del progetto esecutivo e Direzione Lavori della galleria scavata con TBM di diametro 3.60m.</w:t>
                  </w:r>
                </w:p>
                <w:p w14:paraId="7D52017E"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E10342F" w14:textId="77777777" w:rsidR="00A31029" w:rsidRPr="005B0EF9" w:rsidRDefault="00A31029" w:rsidP="00A31029">
                  <w:pPr>
                    <w:numPr>
                      <w:ilvl w:val="12"/>
                      <w:numId w:val="0"/>
                    </w:numPr>
                    <w:jc w:val="both"/>
                    <w:rPr>
                      <w:rFonts w:ascii="Verdana" w:hAnsi="Verdana"/>
                      <w:sz w:val="20"/>
                      <w:szCs w:val="20"/>
                    </w:rPr>
                  </w:pPr>
                </w:p>
              </w:tc>
            </w:tr>
            <w:tr w:rsidR="00A31029" w:rsidRPr="005B0EF9" w14:paraId="11444959" w14:textId="77777777" w:rsidTr="00A31029">
              <w:tc>
                <w:tcPr>
                  <w:tcW w:w="9604" w:type="dxa"/>
                  <w:shd w:val="clear" w:color="auto" w:fill="auto"/>
                </w:tcPr>
                <w:p w14:paraId="7601E0C6"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lastRenderedPageBreak/>
                    <w:t>2016 - 2017</w:t>
                  </w:r>
                </w:p>
                <w:p w14:paraId="4119132D"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Impianto idroelettrico di Fedio. Canale derivatore in località Saut. Demonte (CN).</w:t>
                  </w:r>
                </w:p>
                <w:p w14:paraId="7A0179F0" w14:textId="77777777" w:rsidR="00A31029" w:rsidRDefault="00A31029" w:rsidP="00A31029">
                  <w:pPr>
                    <w:numPr>
                      <w:ilvl w:val="12"/>
                      <w:numId w:val="0"/>
                    </w:numPr>
                    <w:jc w:val="both"/>
                    <w:rPr>
                      <w:rFonts w:ascii="Verdana" w:hAnsi="Verdana"/>
                      <w:sz w:val="20"/>
                      <w:szCs w:val="20"/>
                    </w:rPr>
                  </w:pPr>
                  <w:r w:rsidRPr="005B0EF9">
                    <w:rPr>
                      <w:rFonts w:ascii="Verdana" w:hAnsi="Verdana"/>
                      <w:sz w:val="20"/>
                      <w:szCs w:val="20"/>
                    </w:rPr>
                    <w:t>Progetto definitivo per appalto integrato del consolidamento strutturale del canale derivatore e Direzione Lavori strutturale dei lavori appaltati.</w:t>
                  </w:r>
                </w:p>
                <w:p w14:paraId="25AFEF2A"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6976E536" w14:textId="77777777" w:rsidR="00A31029" w:rsidRPr="005B0EF9" w:rsidRDefault="00A31029" w:rsidP="00A31029">
                  <w:pPr>
                    <w:numPr>
                      <w:ilvl w:val="12"/>
                      <w:numId w:val="0"/>
                    </w:numPr>
                    <w:jc w:val="both"/>
                    <w:rPr>
                      <w:rFonts w:ascii="Verdana" w:hAnsi="Verdana"/>
                      <w:sz w:val="20"/>
                      <w:szCs w:val="20"/>
                    </w:rPr>
                  </w:pPr>
                </w:p>
              </w:tc>
            </w:tr>
            <w:tr w:rsidR="00A31029" w:rsidRPr="0044373A" w14:paraId="6159C593" w14:textId="77777777" w:rsidTr="00A31029">
              <w:tc>
                <w:tcPr>
                  <w:tcW w:w="9604" w:type="dxa"/>
                  <w:shd w:val="clear" w:color="auto" w:fill="auto"/>
                </w:tcPr>
                <w:p w14:paraId="03BE910F"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2015</w:t>
                  </w:r>
                </w:p>
                <w:p w14:paraId="40CFA8FE"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Impianto idroelettrico di Acceglio. Canale derivatore in galleria. Acceglio (CN).</w:t>
                  </w:r>
                </w:p>
                <w:p w14:paraId="7992E91E"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Progetto definitivo ed esecutivo degli interventi di consolidamento strutturale nei tratti T1, T2 e T3.</w:t>
                  </w:r>
                </w:p>
                <w:p w14:paraId="140623BB"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A956BEA" w14:textId="77777777" w:rsidR="00A31029" w:rsidRPr="0044373A" w:rsidRDefault="00A31029" w:rsidP="00A31029">
                  <w:pPr>
                    <w:numPr>
                      <w:ilvl w:val="12"/>
                      <w:numId w:val="0"/>
                    </w:numPr>
                    <w:jc w:val="both"/>
                    <w:rPr>
                      <w:rFonts w:ascii="Verdana" w:hAnsi="Verdana"/>
                      <w:sz w:val="20"/>
                      <w:szCs w:val="20"/>
                    </w:rPr>
                  </w:pPr>
                </w:p>
              </w:tc>
            </w:tr>
            <w:tr w:rsidR="00A31029" w:rsidRPr="0044373A" w14:paraId="03B645A3" w14:textId="77777777" w:rsidTr="00A31029">
              <w:tc>
                <w:tcPr>
                  <w:tcW w:w="9604" w:type="dxa"/>
                  <w:shd w:val="clear" w:color="auto" w:fill="auto"/>
                </w:tcPr>
                <w:p w14:paraId="4BFD82E0" w14:textId="77777777" w:rsidR="00A31029" w:rsidRPr="00957F2E" w:rsidRDefault="00A31029" w:rsidP="00A31029">
                  <w:pPr>
                    <w:numPr>
                      <w:ilvl w:val="12"/>
                      <w:numId w:val="0"/>
                    </w:numPr>
                    <w:jc w:val="both"/>
                    <w:rPr>
                      <w:rFonts w:ascii="Verdana" w:hAnsi="Verdana"/>
                      <w:b/>
                      <w:bCs/>
                      <w:sz w:val="20"/>
                      <w:szCs w:val="20"/>
                      <w:lang w:val="es-ES"/>
                    </w:rPr>
                  </w:pPr>
                  <w:r w:rsidRPr="00957F2E">
                    <w:rPr>
                      <w:rFonts w:ascii="Verdana" w:hAnsi="Verdana"/>
                      <w:b/>
                      <w:bCs/>
                      <w:sz w:val="20"/>
                      <w:szCs w:val="20"/>
                      <w:lang w:val="es-ES"/>
                    </w:rPr>
                    <w:t>2015</w:t>
                  </w:r>
                </w:p>
                <w:p w14:paraId="5792A97C" w14:textId="77777777" w:rsidR="00A31029" w:rsidRDefault="00A31029" w:rsidP="00A31029">
                  <w:pPr>
                    <w:numPr>
                      <w:ilvl w:val="12"/>
                      <w:numId w:val="0"/>
                    </w:numPr>
                    <w:jc w:val="both"/>
                    <w:rPr>
                      <w:rFonts w:ascii="Verdana" w:hAnsi="Verdana"/>
                      <w:sz w:val="20"/>
                      <w:szCs w:val="20"/>
                    </w:rPr>
                  </w:pPr>
                  <w:r w:rsidRPr="00957F2E">
                    <w:rPr>
                      <w:rFonts w:ascii="Verdana" w:hAnsi="Verdana"/>
                      <w:sz w:val="20"/>
                      <w:szCs w:val="20"/>
                      <w:lang w:val="es-ES"/>
                    </w:rPr>
                    <w:t xml:space="preserve">Proyecto de drenaje y prevencion de inundaciones Arroyos Vega Maldonado. </w:t>
                  </w:r>
                  <w:r w:rsidRPr="0044373A">
                    <w:rPr>
                      <w:rFonts w:ascii="Verdana" w:hAnsi="Verdana"/>
                      <w:sz w:val="20"/>
                      <w:szCs w:val="20"/>
                    </w:rPr>
                    <w:t>Construcción segundo emisario Arroyo Vega.</w:t>
                  </w:r>
                </w:p>
                <w:p w14:paraId="307CD948"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Assistenza in fase di gara per la progettazione e verifica dei pozzi e delle camere di derivazione, delle tratte in sotterraneo scavate con metodo tradizionale e dei pozzi di servizio per lo scavo mediante microtunnelling del tratto iniziale dell’emissario.</w:t>
                  </w:r>
                </w:p>
                <w:p w14:paraId="40A873D3"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970493C" w14:textId="77777777" w:rsidR="00A31029" w:rsidRPr="0044373A" w:rsidRDefault="00A31029" w:rsidP="00A31029">
                  <w:pPr>
                    <w:numPr>
                      <w:ilvl w:val="12"/>
                      <w:numId w:val="0"/>
                    </w:numPr>
                    <w:jc w:val="both"/>
                    <w:rPr>
                      <w:rFonts w:ascii="Verdana" w:hAnsi="Verdana"/>
                      <w:sz w:val="20"/>
                      <w:szCs w:val="20"/>
                    </w:rPr>
                  </w:pPr>
                </w:p>
              </w:tc>
            </w:tr>
            <w:tr w:rsidR="00A31029" w:rsidRPr="0044373A" w14:paraId="5D26F10C" w14:textId="77777777" w:rsidTr="00A31029">
              <w:tc>
                <w:tcPr>
                  <w:tcW w:w="9604" w:type="dxa"/>
                  <w:shd w:val="clear" w:color="auto" w:fill="auto"/>
                </w:tcPr>
                <w:p w14:paraId="029A3298"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2015</w:t>
                  </w:r>
                </w:p>
                <w:p w14:paraId="7093A36B"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Proyecto de desarrollo sustenable de la Cuenca Matanza Riachuelo (Argentina), Deve-lopment of the Preliminary Design of an alternative solution for the tunnel lining.</w:t>
                  </w:r>
                </w:p>
                <w:p w14:paraId="6AF13489"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Progettazione geotecnica definitiva del rivestimento della galleria in pressione di scarico dell’impianto di depurazione di Buenos Aires. Galleria di 12 km di lunghezza scavata con TBM EPB, rivestimento unico in conci prefabbricati e calcolo della spinta per la realizzazione dei riser di rilascio dell’effluente realizzati con tecnica spingitubo dall’interno della galleria.</w:t>
                  </w:r>
                </w:p>
                <w:p w14:paraId="4279557E"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43D1A800" w14:textId="77777777" w:rsidR="00A31029" w:rsidRPr="0044373A" w:rsidRDefault="00A31029" w:rsidP="00A31029">
                  <w:pPr>
                    <w:numPr>
                      <w:ilvl w:val="12"/>
                      <w:numId w:val="0"/>
                    </w:numPr>
                    <w:jc w:val="both"/>
                    <w:rPr>
                      <w:rFonts w:ascii="Verdana" w:hAnsi="Verdana"/>
                      <w:sz w:val="20"/>
                      <w:szCs w:val="20"/>
                    </w:rPr>
                  </w:pPr>
                </w:p>
              </w:tc>
            </w:tr>
            <w:tr w:rsidR="00A31029" w:rsidRPr="0044373A" w14:paraId="286DFB0F" w14:textId="77777777" w:rsidTr="00A31029">
              <w:tc>
                <w:tcPr>
                  <w:tcW w:w="9604" w:type="dxa"/>
                  <w:shd w:val="clear" w:color="auto" w:fill="auto"/>
                </w:tcPr>
                <w:p w14:paraId="39FA4C86"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2014</w:t>
                  </w:r>
                </w:p>
                <w:p w14:paraId="5256917C"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Ammodernamento dell’Impianto idroelettrico Hone II (AO). Nuova galleria di derivazione. Progetto definitivo della galleria e delle opere di sostegno degli scavi per la realizzazione della nuova opera di presa e della nuova vasca di carico.</w:t>
                  </w:r>
                </w:p>
                <w:p w14:paraId="5E1835F6"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61DAF821" w14:textId="77777777" w:rsidR="00A31029" w:rsidRPr="0044373A" w:rsidRDefault="00A31029" w:rsidP="00A31029">
                  <w:pPr>
                    <w:numPr>
                      <w:ilvl w:val="12"/>
                      <w:numId w:val="0"/>
                    </w:numPr>
                    <w:jc w:val="both"/>
                    <w:rPr>
                      <w:rFonts w:ascii="Verdana" w:hAnsi="Verdana"/>
                      <w:sz w:val="20"/>
                      <w:szCs w:val="20"/>
                    </w:rPr>
                  </w:pPr>
                </w:p>
              </w:tc>
            </w:tr>
            <w:tr w:rsidR="00A31029" w:rsidRPr="0044373A" w14:paraId="3FEF37D5" w14:textId="77777777" w:rsidTr="00A31029">
              <w:tc>
                <w:tcPr>
                  <w:tcW w:w="9604" w:type="dxa"/>
                  <w:shd w:val="clear" w:color="auto" w:fill="auto"/>
                </w:tcPr>
                <w:p w14:paraId="1E452599" w14:textId="77777777" w:rsidR="00A31029" w:rsidRPr="00284E5F" w:rsidRDefault="00A31029" w:rsidP="00A31029">
                  <w:pPr>
                    <w:numPr>
                      <w:ilvl w:val="12"/>
                      <w:numId w:val="0"/>
                    </w:numPr>
                    <w:jc w:val="both"/>
                    <w:rPr>
                      <w:rFonts w:ascii="Verdana" w:hAnsi="Verdana"/>
                      <w:b/>
                      <w:bCs/>
                      <w:sz w:val="20"/>
                      <w:szCs w:val="20"/>
                      <w:lang w:val="fr-FR"/>
                    </w:rPr>
                  </w:pPr>
                  <w:r w:rsidRPr="00284E5F">
                    <w:rPr>
                      <w:rFonts w:ascii="Verdana" w:hAnsi="Verdana"/>
                      <w:b/>
                      <w:bCs/>
                      <w:sz w:val="20"/>
                      <w:szCs w:val="20"/>
                      <w:lang w:val="fr-FR"/>
                    </w:rPr>
                    <w:t>2014</w:t>
                  </w:r>
                </w:p>
                <w:p w14:paraId="5DC02C6E" w14:textId="77777777" w:rsidR="00A31029" w:rsidRPr="00284E5F" w:rsidRDefault="00A31029" w:rsidP="00A31029">
                  <w:pPr>
                    <w:numPr>
                      <w:ilvl w:val="12"/>
                      <w:numId w:val="0"/>
                    </w:numPr>
                    <w:jc w:val="both"/>
                    <w:rPr>
                      <w:rFonts w:ascii="Verdana" w:hAnsi="Verdana"/>
                      <w:sz w:val="20"/>
                      <w:szCs w:val="20"/>
                      <w:lang w:val="fr-FR"/>
                    </w:rPr>
                  </w:pPr>
                  <w:r w:rsidRPr="00284E5F">
                    <w:rPr>
                      <w:rFonts w:ascii="Verdana" w:hAnsi="Verdana"/>
                      <w:sz w:val="20"/>
                      <w:szCs w:val="20"/>
                      <w:lang w:val="fr-FR"/>
                    </w:rPr>
                    <w:t>Frana del Mont de la Saxe - Courmayeur (AO).</w:t>
                  </w:r>
                </w:p>
                <w:p w14:paraId="30756D9A"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Studio di fattibilità del bypass-dreno della frana. Analisi delle possibili soluzioni realizzative</w:t>
                  </w:r>
                  <w:r>
                    <w:rPr>
                      <w:rFonts w:ascii="Verdana" w:hAnsi="Verdana"/>
                      <w:sz w:val="20"/>
                      <w:szCs w:val="20"/>
                    </w:rPr>
                    <w:t>.</w:t>
                  </w:r>
                </w:p>
                <w:p w14:paraId="23FA672B"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58549544" w14:textId="77777777" w:rsidR="00A31029" w:rsidRPr="0044373A" w:rsidRDefault="00A31029" w:rsidP="00A31029">
                  <w:pPr>
                    <w:numPr>
                      <w:ilvl w:val="12"/>
                      <w:numId w:val="0"/>
                    </w:numPr>
                    <w:jc w:val="both"/>
                    <w:rPr>
                      <w:rFonts w:ascii="Verdana" w:hAnsi="Verdana"/>
                      <w:sz w:val="20"/>
                      <w:szCs w:val="20"/>
                    </w:rPr>
                  </w:pPr>
                </w:p>
              </w:tc>
            </w:tr>
            <w:tr w:rsidR="00A31029" w:rsidRPr="0044373A" w14:paraId="7A143205" w14:textId="77777777" w:rsidTr="00A31029">
              <w:tc>
                <w:tcPr>
                  <w:tcW w:w="9604" w:type="dxa"/>
                  <w:shd w:val="clear" w:color="auto" w:fill="auto"/>
                </w:tcPr>
                <w:p w14:paraId="573DAFF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2013 - 2017</w:t>
                  </w:r>
                </w:p>
                <w:p w14:paraId="74943214"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Centrale idroelettrica di Quart (AO). Opere di ammodernamento della centrale con sostituzione dei gruppi di produzione.</w:t>
                  </w:r>
                </w:p>
                <w:p w14:paraId="74520E91" w14:textId="77777777" w:rsidR="00A31029" w:rsidRDefault="00A31029" w:rsidP="00A31029">
                  <w:pPr>
                    <w:numPr>
                      <w:ilvl w:val="12"/>
                      <w:numId w:val="0"/>
                    </w:numPr>
                    <w:jc w:val="both"/>
                    <w:rPr>
                      <w:rFonts w:ascii="Verdana" w:hAnsi="Verdana"/>
                      <w:sz w:val="20"/>
                      <w:szCs w:val="20"/>
                    </w:rPr>
                  </w:pPr>
                  <w:r w:rsidRPr="0044373A">
                    <w:rPr>
                      <w:rFonts w:ascii="Verdana" w:hAnsi="Verdana"/>
                      <w:sz w:val="20"/>
                      <w:szCs w:val="20"/>
                    </w:rPr>
                    <w:t>Progettazione definitiva ed esecutiva e Direzione Lavori degli interventi di ammodernamento della centrale con sostituzione dei due gruppi di produzione, eseguiti con scavi in falda e con mantenimento in funzione di un gruppo in ciascuna fase dei lavori.</w:t>
                  </w:r>
                </w:p>
                <w:p w14:paraId="0B05C0B2"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76BE356B" w14:textId="77777777" w:rsidR="00A31029" w:rsidRPr="0044373A" w:rsidRDefault="00A31029" w:rsidP="00A31029">
                  <w:pPr>
                    <w:numPr>
                      <w:ilvl w:val="12"/>
                      <w:numId w:val="0"/>
                    </w:numPr>
                    <w:jc w:val="both"/>
                    <w:rPr>
                      <w:rFonts w:ascii="Verdana" w:hAnsi="Verdana"/>
                      <w:sz w:val="20"/>
                      <w:szCs w:val="20"/>
                    </w:rPr>
                  </w:pPr>
                </w:p>
              </w:tc>
            </w:tr>
            <w:tr w:rsidR="00A31029" w:rsidRPr="009F44E9" w14:paraId="7A6A6FD5" w14:textId="77777777" w:rsidTr="00A31029">
              <w:tc>
                <w:tcPr>
                  <w:tcW w:w="9604" w:type="dxa"/>
                  <w:shd w:val="clear" w:color="auto" w:fill="auto"/>
                </w:tcPr>
                <w:p w14:paraId="0C1CE875" w14:textId="77777777" w:rsidR="00A31029" w:rsidRDefault="00A31029" w:rsidP="00A31029">
                  <w:pPr>
                    <w:numPr>
                      <w:ilvl w:val="12"/>
                      <w:numId w:val="0"/>
                    </w:numPr>
                    <w:spacing w:after="80"/>
                    <w:jc w:val="center"/>
                    <w:rPr>
                      <w:rFonts w:ascii="Verdana" w:hAnsi="Verdana"/>
                      <w:b/>
                      <w:sz w:val="20"/>
                      <w:szCs w:val="20"/>
                      <w:u w:val="single"/>
                    </w:rPr>
                  </w:pPr>
                  <w:r>
                    <w:rPr>
                      <w:rFonts w:ascii="Verdana" w:hAnsi="Verdana"/>
                      <w:b/>
                      <w:sz w:val="20"/>
                      <w:szCs w:val="20"/>
                      <w:u w:val="single"/>
                    </w:rPr>
                    <w:t>DIGHE</w:t>
                  </w:r>
                </w:p>
                <w:p w14:paraId="4C0E8DB8" w14:textId="77777777" w:rsidR="00A31029" w:rsidRDefault="00A31029" w:rsidP="00A31029">
                  <w:pPr>
                    <w:numPr>
                      <w:ilvl w:val="12"/>
                      <w:numId w:val="0"/>
                    </w:numPr>
                    <w:spacing w:after="80"/>
                    <w:jc w:val="center"/>
                    <w:rPr>
                      <w:rFonts w:ascii="Verdana" w:hAnsi="Verdana"/>
                      <w:b/>
                      <w:sz w:val="20"/>
                      <w:szCs w:val="20"/>
                      <w:u w:val="single"/>
                    </w:rPr>
                  </w:pPr>
                </w:p>
                <w:p w14:paraId="655FB50B" w14:textId="4E709D2B"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2019 - 2022</w:t>
                  </w:r>
                </w:p>
                <w:p w14:paraId="23B141BC" w14:textId="77777777" w:rsidR="00A31029" w:rsidRDefault="00A31029" w:rsidP="00A31029">
                  <w:pPr>
                    <w:numPr>
                      <w:ilvl w:val="12"/>
                      <w:numId w:val="0"/>
                    </w:numPr>
                    <w:jc w:val="both"/>
                    <w:rPr>
                      <w:rFonts w:ascii="Verdana" w:hAnsi="Verdana"/>
                      <w:sz w:val="20"/>
                      <w:szCs w:val="20"/>
                    </w:rPr>
                  </w:pPr>
                  <w:r w:rsidRPr="009F44E9">
                    <w:rPr>
                      <w:rFonts w:ascii="Verdana" w:hAnsi="Verdana"/>
                      <w:sz w:val="20"/>
                      <w:szCs w:val="20"/>
                    </w:rPr>
                    <w:t>Impianto idroelettrico di Ponte Preti - Diga di Gurzia - Vidracco (TO).</w:t>
                  </w:r>
                </w:p>
                <w:p w14:paraId="6233A1DC" w14:textId="77777777" w:rsidR="00A31029" w:rsidRDefault="00A31029" w:rsidP="00A31029">
                  <w:pPr>
                    <w:numPr>
                      <w:ilvl w:val="12"/>
                      <w:numId w:val="0"/>
                    </w:numPr>
                    <w:jc w:val="both"/>
                    <w:rPr>
                      <w:rFonts w:ascii="Verdana" w:hAnsi="Verdana"/>
                      <w:sz w:val="20"/>
                      <w:szCs w:val="20"/>
                    </w:rPr>
                  </w:pPr>
                  <w:r w:rsidRPr="009F44E9">
                    <w:rPr>
                      <w:rFonts w:ascii="Verdana" w:hAnsi="Verdana"/>
                      <w:sz w:val="20"/>
                      <w:szCs w:val="20"/>
                    </w:rPr>
                    <w:t>Verifica sismica del muro di testata dello sfioratore principale e progetto degli interventi di incremento della tenuta idraulica. Progettazione esecutiva e direzione lavori strutturale</w:t>
                  </w:r>
                  <w:r>
                    <w:rPr>
                      <w:rFonts w:ascii="Verdana" w:hAnsi="Verdana"/>
                      <w:sz w:val="20"/>
                      <w:szCs w:val="20"/>
                    </w:rPr>
                    <w:t>.</w:t>
                  </w:r>
                </w:p>
                <w:p w14:paraId="71D56995"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23407237" w14:textId="77777777" w:rsidR="00A31029" w:rsidRPr="009F44E9" w:rsidRDefault="00A31029" w:rsidP="00A31029">
                  <w:pPr>
                    <w:numPr>
                      <w:ilvl w:val="12"/>
                      <w:numId w:val="0"/>
                    </w:numPr>
                    <w:jc w:val="both"/>
                    <w:rPr>
                      <w:rFonts w:ascii="Verdana" w:hAnsi="Verdana"/>
                      <w:sz w:val="20"/>
                      <w:szCs w:val="20"/>
                    </w:rPr>
                  </w:pPr>
                </w:p>
              </w:tc>
            </w:tr>
            <w:tr w:rsidR="00A31029" w:rsidRPr="0051032C" w14:paraId="57E75080" w14:textId="77777777" w:rsidTr="00A31029">
              <w:tc>
                <w:tcPr>
                  <w:tcW w:w="9604" w:type="dxa"/>
                  <w:shd w:val="clear" w:color="auto" w:fill="auto"/>
                </w:tcPr>
                <w:p w14:paraId="29F81C5C" w14:textId="77777777" w:rsidR="00317ECD" w:rsidRPr="00317ECD" w:rsidRDefault="00317ECD" w:rsidP="00317ECD">
                  <w:pPr>
                    <w:tabs>
                      <w:tab w:val="left" w:pos="1134"/>
                    </w:tabs>
                    <w:ind w:left="1134" w:hanging="1134"/>
                    <w:jc w:val="both"/>
                    <w:rPr>
                      <w:rFonts w:ascii="Verdana" w:hAnsi="Verdana"/>
                      <w:b/>
                      <w:bCs/>
                      <w:sz w:val="20"/>
                      <w:szCs w:val="20"/>
                    </w:rPr>
                  </w:pPr>
                  <w:r w:rsidRPr="00317ECD">
                    <w:rPr>
                      <w:rFonts w:ascii="Verdana" w:hAnsi="Verdana"/>
                      <w:b/>
                      <w:bCs/>
                      <w:sz w:val="20"/>
                      <w:szCs w:val="20"/>
                    </w:rPr>
                    <w:t>2019-2021</w:t>
                  </w:r>
                </w:p>
                <w:p w14:paraId="6BC8BE35" w14:textId="2E64B410" w:rsidR="00317ECD" w:rsidRPr="00317ECD" w:rsidRDefault="00317ECD" w:rsidP="00317ECD">
                  <w:pPr>
                    <w:tabs>
                      <w:tab w:val="left" w:pos="0"/>
                    </w:tabs>
                    <w:jc w:val="both"/>
                    <w:rPr>
                      <w:rFonts w:ascii="Verdana" w:hAnsi="Verdana"/>
                      <w:sz w:val="20"/>
                      <w:szCs w:val="20"/>
                    </w:rPr>
                  </w:pPr>
                  <w:r w:rsidRPr="00317ECD">
                    <w:rPr>
                      <w:rFonts w:ascii="Verdana" w:hAnsi="Verdana"/>
                      <w:sz w:val="20"/>
                      <w:szCs w:val="20"/>
                    </w:rPr>
                    <w:lastRenderedPageBreak/>
                    <w:t>Diga di Cumbidanovu sull’Alto Cedrino per l’irrigazione dell’Agro di Orgosolo, Oliena, Nuoro, Dorgali, Orune, Lula, Orgosolo (NU). Progetto definitivo per appalto integrato delle opere di completamento. Responsabile della caratterizzazione geotecnica del piano di fondazione della diga e della progettazione geotecnica delle opere di completamento dell’impianto.</w:t>
                  </w:r>
                </w:p>
                <w:p w14:paraId="213AA786" w14:textId="77777777" w:rsidR="00317ECD" w:rsidRDefault="00317ECD" w:rsidP="00317ECD">
                  <w:pPr>
                    <w:numPr>
                      <w:ilvl w:val="12"/>
                      <w:numId w:val="0"/>
                    </w:numPr>
                    <w:jc w:val="both"/>
                    <w:rPr>
                      <w:rFonts w:ascii="Verdana" w:hAnsi="Verdana"/>
                      <w:b/>
                      <w:bCs/>
                      <w:sz w:val="20"/>
                      <w:szCs w:val="20"/>
                    </w:rPr>
                  </w:pPr>
                  <w:r>
                    <w:rPr>
                      <w:rFonts w:ascii="Verdana" w:hAnsi="Verdana"/>
                      <w:b/>
                      <w:bCs/>
                      <w:sz w:val="20"/>
                      <w:szCs w:val="20"/>
                    </w:rPr>
                    <w:t>Ingegnere Senior</w:t>
                  </w:r>
                </w:p>
                <w:p w14:paraId="2A0D3642" w14:textId="77777777" w:rsidR="00A31029" w:rsidRPr="0051032C" w:rsidRDefault="00A31029" w:rsidP="00A31029">
                  <w:pPr>
                    <w:numPr>
                      <w:ilvl w:val="12"/>
                      <w:numId w:val="0"/>
                    </w:numPr>
                    <w:jc w:val="both"/>
                    <w:rPr>
                      <w:rFonts w:ascii="Verdana" w:hAnsi="Verdana"/>
                      <w:b/>
                      <w:bCs/>
                      <w:sz w:val="20"/>
                      <w:szCs w:val="20"/>
                    </w:rPr>
                  </w:pPr>
                </w:p>
              </w:tc>
            </w:tr>
            <w:tr w:rsidR="00A31029" w:rsidRPr="0051032C" w14:paraId="1D9BDF6D" w14:textId="77777777" w:rsidTr="00A31029">
              <w:tc>
                <w:tcPr>
                  <w:tcW w:w="9604" w:type="dxa"/>
                  <w:shd w:val="clear" w:color="auto" w:fill="auto"/>
                </w:tcPr>
                <w:p w14:paraId="605145FF" w14:textId="77777777" w:rsidR="00A31029" w:rsidRDefault="00A31029" w:rsidP="00A31029">
                  <w:pPr>
                    <w:numPr>
                      <w:ilvl w:val="12"/>
                      <w:numId w:val="0"/>
                    </w:numPr>
                    <w:jc w:val="both"/>
                    <w:rPr>
                      <w:rFonts w:ascii="Verdana" w:hAnsi="Verdana"/>
                      <w:b/>
                      <w:bCs/>
                      <w:sz w:val="20"/>
                      <w:szCs w:val="20"/>
                    </w:rPr>
                  </w:pPr>
                  <w:r w:rsidRPr="0051032C">
                    <w:rPr>
                      <w:rFonts w:ascii="Verdana" w:hAnsi="Verdana"/>
                      <w:b/>
                      <w:bCs/>
                      <w:sz w:val="20"/>
                      <w:szCs w:val="20"/>
                    </w:rPr>
                    <w:lastRenderedPageBreak/>
                    <w:t xml:space="preserve">2013 </w:t>
                  </w:r>
                  <w:r>
                    <w:rPr>
                      <w:rFonts w:ascii="Verdana" w:hAnsi="Verdana"/>
                      <w:b/>
                      <w:bCs/>
                      <w:sz w:val="20"/>
                      <w:szCs w:val="20"/>
                    </w:rPr>
                    <w:t>-</w:t>
                  </w:r>
                  <w:r w:rsidRPr="0051032C">
                    <w:rPr>
                      <w:rFonts w:ascii="Verdana" w:hAnsi="Verdana"/>
                      <w:b/>
                      <w:bCs/>
                      <w:sz w:val="20"/>
                      <w:szCs w:val="20"/>
                    </w:rPr>
                    <w:t xml:space="preserve"> 2016</w:t>
                  </w:r>
                </w:p>
                <w:p w14:paraId="28F73F26" w14:textId="77777777" w:rsidR="00A31029" w:rsidRDefault="00A31029" w:rsidP="00A31029">
                  <w:pPr>
                    <w:numPr>
                      <w:ilvl w:val="12"/>
                      <w:numId w:val="0"/>
                    </w:numPr>
                    <w:jc w:val="both"/>
                    <w:rPr>
                      <w:rFonts w:ascii="Verdana" w:hAnsi="Verdana"/>
                      <w:bCs/>
                      <w:sz w:val="20"/>
                      <w:szCs w:val="20"/>
                    </w:rPr>
                  </w:pPr>
                  <w:r w:rsidRPr="0051032C">
                    <w:rPr>
                      <w:rFonts w:ascii="Verdana" w:hAnsi="Verdana"/>
                      <w:bCs/>
                      <w:sz w:val="20"/>
                      <w:szCs w:val="20"/>
                    </w:rPr>
                    <w:t>Diga di Saretto, Acceglio (CN).</w:t>
                  </w:r>
                </w:p>
                <w:p w14:paraId="303E63C8" w14:textId="77777777" w:rsidR="00A31029" w:rsidRDefault="00A31029" w:rsidP="00A31029">
                  <w:pPr>
                    <w:numPr>
                      <w:ilvl w:val="12"/>
                      <w:numId w:val="0"/>
                    </w:numPr>
                    <w:jc w:val="both"/>
                    <w:rPr>
                      <w:rFonts w:ascii="Verdana" w:hAnsi="Verdana"/>
                      <w:bCs/>
                      <w:sz w:val="20"/>
                      <w:szCs w:val="20"/>
                    </w:rPr>
                  </w:pPr>
                  <w:r w:rsidRPr="0051032C">
                    <w:rPr>
                      <w:rFonts w:ascii="Verdana" w:hAnsi="Verdana"/>
                      <w:bCs/>
                      <w:sz w:val="20"/>
                      <w:szCs w:val="20"/>
                    </w:rPr>
                    <w:t>Direzione Lavori strutturale per i lavori di ammodernamento ed adeguamento della diga in terra e delle opere annesse (scarichi di superficie, scarico di fondo, sistema di raccolta e misura delle perdite).</w:t>
                  </w:r>
                </w:p>
                <w:p w14:paraId="6486B45D"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EC24348" w14:textId="77777777" w:rsidR="00A31029" w:rsidRPr="0051032C" w:rsidRDefault="00A31029" w:rsidP="00A31029">
                  <w:pPr>
                    <w:numPr>
                      <w:ilvl w:val="12"/>
                      <w:numId w:val="0"/>
                    </w:numPr>
                    <w:jc w:val="both"/>
                    <w:rPr>
                      <w:rFonts w:ascii="Verdana" w:hAnsi="Verdana"/>
                      <w:bCs/>
                      <w:sz w:val="20"/>
                      <w:szCs w:val="20"/>
                    </w:rPr>
                  </w:pPr>
                </w:p>
              </w:tc>
            </w:tr>
            <w:tr w:rsidR="00A31029" w:rsidRPr="0051032C" w14:paraId="6A373C66" w14:textId="77777777" w:rsidTr="00A31029">
              <w:tc>
                <w:tcPr>
                  <w:tcW w:w="9604" w:type="dxa"/>
                  <w:shd w:val="clear" w:color="auto" w:fill="auto"/>
                </w:tcPr>
                <w:p w14:paraId="7FD709E6"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2016</w:t>
                  </w:r>
                </w:p>
                <w:p w14:paraId="77A3AA52" w14:textId="77777777" w:rsidR="00A31029" w:rsidRDefault="00A31029" w:rsidP="00A31029">
                  <w:pPr>
                    <w:numPr>
                      <w:ilvl w:val="12"/>
                      <w:numId w:val="0"/>
                    </w:numPr>
                    <w:jc w:val="both"/>
                    <w:rPr>
                      <w:rFonts w:ascii="Verdana" w:hAnsi="Verdana"/>
                      <w:sz w:val="20"/>
                      <w:szCs w:val="20"/>
                    </w:rPr>
                  </w:pPr>
                  <w:r w:rsidRPr="0051032C">
                    <w:rPr>
                      <w:rFonts w:ascii="Verdana" w:hAnsi="Verdana"/>
                      <w:sz w:val="20"/>
                      <w:szCs w:val="20"/>
                    </w:rPr>
                    <w:t>Diga di Cumbidanovu sull’Alto Cedrino per l’irrigazione dell’Agro di Orgosolo, Oliena, Nuoro, Dorgali, Orune, Lula, Orgosolo (NU).</w:t>
                  </w:r>
                </w:p>
                <w:p w14:paraId="5CCA1009" w14:textId="77777777" w:rsidR="00A31029" w:rsidRDefault="00A31029" w:rsidP="00A31029">
                  <w:pPr>
                    <w:numPr>
                      <w:ilvl w:val="12"/>
                      <w:numId w:val="0"/>
                    </w:numPr>
                    <w:jc w:val="both"/>
                    <w:rPr>
                      <w:rFonts w:ascii="Verdana" w:hAnsi="Verdana"/>
                      <w:sz w:val="20"/>
                      <w:szCs w:val="20"/>
                    </w:rPr>
                  </w:pPr>
                  <w:r w:rsidRPr="0051032C">
                    <w:rPr>
                      <w:rFonts w:ascii="Verdana" w:hAnsi="Verdana"/>
                      <w:sz w:val="20"/>
                      <w:szCs w:val="20"/>
                    </w:rPr>
                    <w:t>Assistenza alla Direzione Lavori per gli aspetti geologici e geotecnici in fase di realizzazione della diga. Lavori civili a seguito dell’alluvione del novembre 2013. Assistenza alla redazione della perizia dei danni.</w:t>
                  </w:r>
                </w:p>
                <w:p w14:paraId="4ED61A09"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06B1B346" w14:textId="77777777" w:rsidR="00A31029" w:rsidRPr="0051032C" w:rsidRDefault="00A31029" w:rsidP="00A31029">
                  <w:pPr>
                    <w:numPr>
                      <w:ilvl w:val="12"/>
                      <w:numId w:val="0"/>
                    </w:numPr>
                    <w:jc w:val="both"/>
                    <w:rPr>
                      <w:rFonts w:ascii="Verdana" w:hAnsi="Verdana"/>
                      <w:sz w:val="20"/>
                      <w:szCs w:val="20"/>
                    </w:rPr>
                  </w:pPr>
                </w:p>
              </w:tc>
            </w:tr>
            <w:tr w:rsidR="00A31029" w:rsidRPr="0051032C" w14:paraId="2D09072C" w14:textId="77777777" w:rsidTr="00A31029">
              <w:tc>
                <w:tcPr>
                  <w:tcW w:w="9604" w:type="dxa"/>
                  <w:shd w:val="clear" w:color="auto" w:fill="auto"/>
                </w:tcPr>
                <w:p w14:paraId="64150931"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2012</w:t>
                  </w:r>
                </w:p>
                <w:p w14:paraId="160E8B79" w14:textId="77777777" w:rsidR="00A31029" w:rsidRDefault="00A31029" w:rsidP="00A31029">
                  <w:pPr>
                    <w:numPr>
                      <w:ilvl w:val="12"/>
                      <w:numId w:val="0"/>
                    </w:numPr>
                    <w:jc w:val="both"/>
                    <w:rPr>
                      <w:rFonts w:ascii="Verdana" w:hAnsi="Verdana"/>
                      <w:sz w:val="20"/>
                      <w:szCs w:val="20"/>
                    </w:rPr>
                  </w:pPr>
                  <w:r w:rsidRPr="0051032C">
                    <w:rPr>
                      <w:rFonts w:ascii="Verdana" w:hAnsi="Verdana"/>
                      <w:sz w:val="20"/>
                      <w:szCs w:val="20"/>
                    </w:rPr>
                    <w:t>Diga di Cumbidanovu sull’Alto Cedrino per l’irrigazione dell’Agro di Orgosolo, Oliena, Nuoro, Dorgali, Orune, Lula, Orgosolo (NU).</w:t>
                  </w:r>
                </w:p>
                <w:p w14:paraId="47095F4C" w14:textId="77777777" w:rsidR="00A31029" w:rsidRDefault="00A31029" w:rsidP="00A31029">
                  <w:pPr>
                    <w:numPr>
                      <w:ilvl w:val="12"/>
                      <w:numId w:val="0"/>
                    </w:numPr>
                    <w:jc w:val="both"/>
                    <w:rPr>
                      <w:rFonts w:ascii="Verdana" w:hAnsi="Verdana"/>
                      <w:sz w:val="20"/>
                      <w:szCs w:val="20"/>
                    </w:rPr>
                  </w:pPr>
                  <w:r w:rsidRPr="0051032C">
                    <w:rPr>
                      <w:rFonts w:ascii="Verdana" w:hAnsi="Verdana"/>
                      <w:sz w:val="20"/>
                      <w:szCs w:val="20"/>
                    </w:rPr>
                    <w:t>Analisi di stabilità dei conci diga isolati aggiornata dopo il completamento degli scavi.</w:t>
                  </w:r>
                </w:p>
                <w:p w14:paraId="4D99C53E" w14:textId="77777777" w:rsidR="00A31029" w:rsidRDefault="00A31029" w:rsidP="00A31029">
                  <w:pPr>
                    <w:numPr>
                      <w:ilvl w:val="12"/>
                      <w:numId w:val="0"/>
                    </w:numPr>
                    <w:jc w:val="both"/>
                    <w:rPr>
                      <w:rFonts w:ascii="Verdana" w:hAnsi="Verdana"/>
                      <w:b/>
                      <w:bCs/>
                      <w:sz w:val="20"/>
                      <w:szCs w:val="20"/>
                    </w:rPr>
                  </w:pPr>
                  <w:r>
                    <w:rPr>
                      <w:rFonts w:ascii="Verdana" w:hAnsi="Verdana"/>
                      <w:b/>
                      <w:bCs/>
                      <w:sz w:val="20"/>
                      <w:szCs w:val="20"/>
                    </w:rPr>
                    <w:t>Ingegnere Senior</w:t>
                  </w:r>
                </w:p>
                <w:p w14:paraId="1F30C52D" w14:textId="77777777" w:rsidR="00A31029" w:rsidRPr="0051032C" w:rsidRDefault="00A31029" w:rsidP="00A31029">
                  <w:pPr>
                    <w:numPr>
                      <w:ilvl w:val="12"/>
                      <w:numId w:val="0"/>
                    </w:numPr>
                    <w:jc w:val="both"/>
                    <w:rPr>
                      <w:rFonts w:ascii="Verdana" w:hAnsi="Verdana"/>
                      <w:sz w:val="20"/>
                      <w:szCs w:val="20"/>
                    </w:rPr>
                  </w:pPr>
                </w:p>
              </w:tc>
            </w:tr>
            <w:tr w:rsidR="00A31029" w:rsidRPr="004E5AB4" w14:paraId="625247CF" w14:textId="77777777" w:rsidTr="00A31029">
              <w:tc>
                <w:tcPr>
                  <w:tcW w:w="9604" w:type="dxa"/>
                  <w:shd w:val="clear" w:color="auto" w:fill="auto"/>
                </w:tcPr>
                <w:p w14:paraId="0C9FFC45" w14:textId="69A1B866" w:rsidR="00317ECD" w:rsidRPr="003D5F4F" w:rsidRDefault="00317ECD" w:rsidP="00317ECD">
                  <w:pPr>
                    <w:numPr>
                      <w:ilvl w:val="12"/>
                      <w:numId w:val="0"/>
                    </w:numPr>
                    <w:spacing w:after="80"/>
                    <w:jc w:val="center"/>
                    <w:rPr>
                      <w:rFonts w:ascii="Verdana" w:hAnsi="Verdana"/>
                      <w:sz w:val="20"/>
                      <w:szCs w:val="20"/>
                    </w:rPr>
                  </w:pPr>
                  <w:r w:rsidRPr="003D5F4F">
                    <w:rPr>
                      <w:rFonts w:ascii="Verdana" w:hAnsi="Verdana"/>
                      <w:b/>
                      <w:sz w:val="20"/>
                      <w:szCs w:val="20"/>
                      <w:u w:val="single"/>
                    </w:rPr>
                    <w:t>MONITORAGGI</w:t>
                  </w:r>
                  <w:r w:rsidR="003D5F4F">
                    <w:rPr>
                      <w:rFonts w:ascii="Verdana" w:hAnsi="Verdana"/>
                      <w:b/>
                      <w:sz w:val="20"/>
                      <w:szCs w:val="20"/>
                      <w:u w:val="single"/>
                    </w:rPr>
                    <w:t xml:space="preserve"> E STABILITA’ DI VERSANTI E SCAVI</w:t>
                  </w:r>
                </w:p>
                <w:p w14:paraId="709DA06E" w14:textId="77777777" w:rsidR="00317ECD" w:rsidRPr="003D5F4F" w:rsidRDefault="00317ECD" w:rsidP="00317ECD">
                  <w:pPr>
                    <w:numPr>
                      <w:ilvl w:val="12"/>
                      <w:numId w:val="0"/>
                    </w:numPr>
                    <w:spacing w:after="80"/>
                    <w:jc w:val="center"/>
                    <w:rPr>
                      <w:rFonts w:ascii="Verdana" w:hAnsi="Verdana"/>
                      <w:sz w:val="20"/>
                      <w:szCs w:val="20"/>
                    </w:rPr>
                  </w:pPr>
                </w:p>
                <w:p w14:paraId="3770C8A1" w14:textId="77777777" w:rsidR="003D5F4F" w:rsidRDefault="00317ECD" w:rsidP="00317ECD">
                  <w:pPr>
                    <w:tabs>
                      <w:tab w:val="left" w:pos="1134"/>
                    </w:tabs>
                    <w:spacing w:line="240" w:lineRule="exact"/>
                    <w:ind w:left="1134" w:hanging="1134"/>
                    <w:jc w:val="both"/>
                    <w:rPr>
                      <w:rFonts w:ascii="Verdana" w:hAnsi="Verdana"/>
                      <w:b/>
                      <w:bCs/>
                      <w:sz w:val="20"/>
                      <w:szCs w:val="20"/>
                    </w:rPr>
                  </w:pPr>
                  <w:r w:rsidRPr="003D5F4F">
                    <w:rPr>
                      <w:rFonts w:ascii="Verdana" w:hAnsi="Verdana"/>
                      <w:b/>
                      <w:bCs/>
                      <w:sz w:val="20"/>
                      <w:szCs w:val="20"/>
                    </w:rPr>
                    <w:t>2021-2022</w:t>
                  </w:r>
                </w:p>
                <w:p w14:paraId="28C43C88" w14:textId="7CCDA4F2" w:rsidR="00317ECD" w:rsidRPr="003D5F4F" w:rsidRDefault="00317ECD" w:rsidP="003D5F4F">
                  <w:pPr>
                    <w:spacing w:line="240" w:lineRule="exact"/>
                    <w:jc w:val="both"/>
                    <w:rPr>
                      <w:rFonts w:ascii="Verdana" w:hAnsi="Verdana"/>
                      <w:sz w:val="20"/>
                      <w:szCs w:val="20"/>
                    </w:rPr>
                  </w:pPr>
                  <w:r w:rsidRPr="003D5F4F">
                    <w:rPr>
                      <w:rFonts w:ascii="Verdana" w:hAnsi="Verdana"/>
                      <w:sz w:val="20"/>
                      <w:szCs w:val="20"/>
                    </w:rPr>
                    <w:t>Stabilimento di Tavernola Bergamasca. Studio per l’aggiornamento del documento di valutazione dei rischi dello stabilimento. Rischio frana “ex Miniera di Ognoli”. Analisi degli effetti del fenomeno franoso “ex Miniera Ognoli” sullo stabilimento; esame dei danni causati dal collasso della frana; analisi del sistema di monitoraggio topografico e coerenza delle soglie individuate dal Piano di Protezione Civile</w:t>
                  </w:r>
                </w:p>
                <w:p w14:paraId="275CE088" w14:textId="77777777" w:rsidR="003D5F4F" w:rsidRDefault="00317ECD" w:rsidP="003D5F4F">
                  <w:pPr>
                    <w:spacing w:line="240" w:lineRule="exact"/>
                    <w:jc w:val="both"/>
                    <w:rPr>
                      <w:rFonts w:ascii="Verdana" w:hAnsi="Verdana"/>
                      <w:b/>
                      <w:bCs/>
                      <w:sz w:val="20"/>
                      <w:szCs w:val="20"/>
                    </w:rPr>
                  </w:pPr>
                  <w:r w:rsidRPr="003D5F4F">
                    <w:rPr>
                      <w:rFonts w:ascii="Verdana" w:hAnsi="Verdana"/>
                      <w:b/>
                      <w:bCs/>
                      <w:sz w:val="20"/>
                      <w:szCs w:val="20"/>
                    </w:rPr>
                    <w:t>2018-2022</w:t>
                  </w:r>
                </w:p>
                <w:p w14:paraId="5C2C7E73" w14:textId="311E8EBC" w:rsidR="00317ECD" w:rsidRPr="003D5F4F" w:rsidRDefault="00317ECD" w:rsidP="003D5F4F">
                  <w:pPr>
                    <w:spacing w:line="240" w:lineRule="exact"/>
                    <w:jc w:val="both"/>
                    <w:rPr>
                      <w:rFonts w:ascii="Verdana" w:hAnsi="Verdana"/>
                      <w:sz w:val="20"/>
                      <w:szCs w:val="20"/>
                    </w:rPr>
                  </w:pPr>
                  <w:r w:rsidRPr="003D5F4F">
                    <w:rPr>
                      <w:rFonts w:ascii="Verdana" w:hAnsi="Verdana"/>
                      <w:sz w:val="20"/>
                      <w:szCs w:val="20"/>
                    </w:rPr>
                    <w:t>Stabilimento di Tavernola Bergamasca. Tavernola Bergamasca (BG). Monitoraggio del versante dell'ex miniera Ognoli in comune di Tavernola Bergamasca. Analisi ed interpretazione delle misure della strumentazione geotecnica e sismica installata nel corpo di frana e nel suo intorno. Redazione di rapporti periodici bimestrali ed in fase di allarme frana redazione di rapporti giornalieri.</w:t>
                  </w:r>
                </w:p>
                <w:p w14:paraId="1E8BE09A" w14:textId="77777777" w:rsidR="003D5F4F" w:rsidRDefault="00317ECD" w:rsidP="003D5F4F">
                  <w:pPr>
                    <w:spacing w:line="240" w:lineRule="exact"/>
                    <w:jc w:val="both"/>
                    <w:rPr>
                      <w:rFonts w:ascii="Verdana" w:hAnsi="Verdana"/>
                      <w:b/>
                      <w:bCs/>
                      <w:sz w:val="20"/>
                      <w:szCs w:val="20"/>
                    </w:rPr>
                  </w:pPr>
                  <w:r w:rsidRPr="003D5F4F">
                    <w:rPr>
                      <w:rFonts w:ascii="Verdana" w:hAnsi="Verdana"/>
                      <w:b/>
                      <w:bCs/>
                      <w:sz w:val="20"/>
                      <w:szCs w:val="20"/>
                    </w:rPr>
                    <w:t>2017-2022</w:t>
                  </w:r>
                </w:p>
                <w:p w14:paraId="28DCAEC6" w14:textId="77342A1E" w:rsidR="00317ECD" w:rsidRPr="003D5F4F" w:rsidRDefault="00317ECD" w:rsidP="003D5F4F">
                  <w:pPr>
                    <w:spacing w:line="240" w:lineRule="exact"/>
                    <w:jc w:val="both"/>
                    <w:rPr>
                      <w:rFonts w:ascii="Verdana" w:hAnsi="Verdana"/>
                      <w:sz w:val="20"/>
                      <w:szCs w:val="20"/>
                    </w:rPr>
                  </w:pPr>
                  <w:r w:rsidRPr="003D5F4F">
                    <w:rPr>
                      <w:rFonts w:ascii="Verdana" w:hAnsi="Verdana"/>
                      <w:sz w:val="20"/>
                      <w:szCs w:val="20"/>
                    </w:rPr>
                    <w:t>Miniera di Realmonte (AG). Piano di monitoraggio. Elaborazione ed interpretazione delle misure della strumentazione geotecnica collocata ai livelli -85, -106, -172, con redazione di rapporti semestrali.</w:t>
                  </w:r>
                </w:p>
                <w:p w14:paraId="765D20E2" w14:textId="77777777" w:rsidR="003D5F4F" w:rsidRDefault="00317ECD" w:rsidP="003D5F4F">
                  <w:pPr>
                    <w:spacing w:line="240" w:lineRule="exact"/>
                    <w:jc w:val="both"/>
                    <w:rPr>
                      <w:rFonts w:ascii="Verdana" w:hAnsi="Verdana"/>
                      <w:b/>
                      <w:bCs/>
                      <w:sz w:val="20"/>
                      <w:szCs w:val="20"/>
                    </w:rPr>
                  </w:pPr>
                  <w:r w:rsidRPr="003D5F4F">
                    <w:rPr>
                      <w:rFonts w:ascii="Verdana" w:hAnsi="Verdana"/>
                      <w:b/>
                      <w:bCs/>
                      <w:sz w:val="20"/>
                      <w:szCs w:val="20"/>
                    </w:rPr>
                    <w:t>2010-2016</w:t>
                  </w:r>
                </w:p>
                <w:p w14:paraId="4972D24C" w14:textId="6DC367BF" w:rsidR="00317ECD" w:rsidRPr="003D5F4F" w:rsidRDefault="00317ECD" w:rsidP="003D5F4F">
                  <w:pPr>
                    <w:spacing w:line="240" w:lineRule="exact"/>
                    <w:jc w:val="both"/>
                    <w:rPr>
                      <w:rFonts w:ascii="Verdana" w:hAnsi="Verdana"/>
                      <w:sz w:val="20"/>
                      <w:szCs w:val="20"/>
                    </w:rPr>
                  </w:pPr>
                  <w:r w:rsidRPr="003D5F4F">
                    <w:rPr>
                      <w:rFonts w:ascii="Verdana" w:hAnsi="Verdana"/>
                      <w:sz w:val="20"/>
                      <w:szCs w:val="20"/>
                    </w:rPr>
                    <w:t>Cava di Roaschia (CN). Analisi di stabilità e progettazione degli interventi di messa in sicurezza del fronte di coltivazione Tetti Tabanot. Elaborazione ed interpretazione dei dati di monitoraggio. Analisi di stabilità per il piano di coltivazione del 3° quinquennio. Assistenza nel corso dei lavori di messa in sicurezza del fronte Tetti Tabanot. Verifiche di stabilità delle pareti sottostanti il cantiere Monfranco.</w:t>
                  </w:r>
                </w:p>
                <w:p w14:paraId="71FF8CD7" w14:textId="77777777" w:rsidR="003D5F4F" w:rsidRDefault="00317ECD" w:rsidP="003D5F4F">
                  <w:pPr>
                    <w:spacing w:line="240" w:lineRule="exact"/>
                    <w:jc w:val="both"/>
                    <w:rPr>
                      <w:rFonts w:ascii="Verdana" w:hAnsi="Verdana"/>
                      <w:b/>
                      <w:bCs/>
                      <w:sz w:val="20"/>
                      <w:szCs w:val="20"/>
                    </w:rPr>
                  </w:pPr>
                  <w:r w:rsidRPr="003D5F4F">
                    <w:rPr>
                      <w:rFonts w:ascii="Verdana" w:hAnsi="Verdana"/>
                      <w:b/>
                      <w:bCs/>
                      <w:sz w:val="20"/>
                      <w:szCs w:val="20"/>
                    </w:rPr>
                    <w:t>2010-2012</w:t>
                  </w:r>
                </w:p>
                <w:p w14:paraId="54FA9B87" w14:textId="73CB09D1" w:rsidR="00317ECD" w:rsidRPr="003D5F4F" w:rsidRDefault="00317ECD" w:rsidP="003D5F4F">
                  <w:pPr>
                    <w:spacing w:line="240" w:lineRule="exact"/>
                    <w:jc w:val="both"/>
                    <w:rPr>
                      <w:rFonts w:ascii="Verdana" w:hAnsi="Verdana"/>
                      <w:sz w:val="20"/>
                      <w:szCs w:val="20"/>
                    </w:rPr>
                  </w:pPr>
                  <w:r w:rsidRPr="003D5F4F">
                    <w:rPr>
                      <w:rFonts w:ascii="Verdana" w:hAnsi="Verdana"/>
                      <w:sz w:val="20"/>
                      <w:szCs w:val="20"/>
                    </w:rPr>
                    <w:t>Stabilimento di Tavernola Bergamasca (BG). Miniera Ognoli, Tavernola Bergamasca (BG). Progetto degli interventi di stabilizzazione della frana in località Pinnacoli, sui fronti abbandonati e recuperati della Moniera Ognoli. Definizione del piano di monitoraggio e dei valori soglia di allarme per la protezione della strada comunale per Parzanica e della bretella per Cambianica. Assistenza in corso d’opera.</w:t>
                  </w:r>
                </w:p>
                <w:p w14:paraId="49489EA1" w14:textId="77777777" w:rsidR="003D5F4F" w:rsidRDefault="003D5F4F" w:rsidP="003D5F4F">
                  <w:pPr>
                    <w:spacing w:line="240" w:lineRule="exact"/>
                    <w:jc w:val="both"/>
                    <w:rPr>
                      <w:rFonts w:ascii="Verdana" w:hAnsi="Verdana"/>
                      <w:b/>
                      <w:bCs/>
                      <w:sz w:val="20"/>
                      <w:szCs w:val="20"/>
                    </w:rPr>
                  </w:pPr>
                  <w:r w:rsidRPr="003D5F4F">
                    <w:rPr>
                      <w:rFonts w:ascii="Verdana" w:hAnsi="Verdana"/>
                      <w:b/>
                      <w:bCs/>
                      <w:sz w:val="20"/>
                      <w:szCs w:val="20"/>
                    </w:rPr>
                    <w:t>2007-2012</w:t>
                  </w:r>
                </w:p>
                <w:p w14:paraId="461BDCDC" w14:textId="01FA56D1" w:rsidR="003D5F4F" w:rsidRPr="003D5F4F" w:rsidRDefault="003D5F4F" w:rsidP="003D5F4F">
                  <w:pPr>
                    <w:spacing w:line="240" w:lineRule="exact"/>
                    <w:jc w:val="both"/>
                    <w:rPr>
                      <w:rFonts w:ascii="Verdana" w:hAnsi="Verdana"/>
                      <w:sz w:val="20"/>
                      <w:szCs w:val="20"/>
                    </w:rPr>
                  </w:pPr>
                  <w:r w:rsidRPr="003D5F4F">
                    <w:rPr>
                      <w:rFonts w:ascii="Verdana" w:hAnsi="Verdana"/>
                      <w:sz w:val="20"/>
                      <w:szCs w:val="20"/>
                    </w:rPr>
                    <w:t xml:space="preserve">Diga di Cumbidanovu sull'alto Cedrino per l'irrigazione dell'agro di Orgosolo, Oliena, Nuoro, Dorgali, Orune, Lula, Orgosolo (NU). Assistenza alla Direzione Lavori per gli aspetti geologici e geotecnici in fase di realizzazione della diga. Verifica della previsione geologico-geotecnica delle condizioni del piano di imposta diga e supervisione all’interpretazione dei dati del </w:t>
                  </w:r>
                  <w:r w:rsidRPr="003D5F4F">
                    <w:rPr>
                      <w:rFonts w:ascii="Verdana" w:hAnsi="Verdana"/>
                      <w:sz w:val="20"/>
                      <w:szCs w:val="20"/>
                    </w:rPr>
                    <w:lastRenderedPageBreak/>
                    <w:t>monitoraggio geotecnico ed alle prove ed indagini in sito. Verifiche di stabilità in corso d’opera. Redazione della relazione geotecnica finale</w:t>
                  </w:r>
                </w:p>
                <w:p w14:paraId="0A45AAB8" w14:textId="77777777" w:rsidR="003D5F4F" w:rsidRDefault="001B498A" w:rsidP="003D5F4F">
                  <w:pPr>
                    <w:spacing w:line="240" w:lineRule="exact"/>
                    <w:jc w:val="both"/>
                    <w:rPr>
                      <w:rFonts w:ascii="Verdana" w:hAnsi="Verdana"/>
                      <w:b/>
                      <w:bCs/>
                      <w:sz w:val="20"/>
                      <w:szCs w:val="20"/>
                    </w:rPr>
                  </w:pPr>
                  <w:r w:rsidRPr="003D5F4F">
                    <w:rPr>
                      <w:rFonts w:ascii="Verdana" w:hAnsi="Verdana"/>
                      <w:b/>
                      <w:bCs/>
                      <w:sz w:val="20"/>
                      <w:szCs w:val="20"/>
                    </w:rPr>
                    <w:t>1993-2012</w:t>
                  </w:r>
                </w:p>
                <w:p w14:paraId="6F348D35" w14:textId="2DB30A92" w:rsidR="001B498A" w:rsidRPr="003D5F4F" w:rsidRDefault="001B498A" w:rsidP="003D5F4F">
                  <w:pPr>
                    <w:spacing w:line="240" w:lineRule="exact"/>
                    <w:jc w:val="both"/>
                    <w:rPr>
                      <w:rFonts w:ascii="Verdana" w:hAnsi="Verdana"/>
                      <w:sz w:val="20"/>
                      <w:szCs w:val="20"/>
                    </w:rPr>
                  </w:pPr>
                  <w:r w:rsidRPr="003D5F4F">
                    <w:rPr>
                      <w:rFonts w:ascii="Verdana" w:hAnsi="Verdana"/>
                      <w:sz w:val="20"/>
                      <w:szCs w:val="20"/>
                    </w:rPr>
                    <w:t>Miniera di Giustino (TN). Stesura del piano di monitoraggio e monitoraggio continuo nel corso delle escavazioni; interpretazione delle misure eseguite; stesura del piano di monitoraggio per la chiusura del sito minerario. Progettazione di interventi di messa in sicurezza in occasione di alcuni eventi franosi occorsi sui vecchi fronti di scavo. Interpretazione geotecnica di indagini sismiche in corrispondenza di vuoti sotterranei di preesistenti coltivazioni che interferiscono con le nuove coltivazioni a cielo aperto di albitite. Analisi di stabilità ed analisi tensio-deformative degli scavi a cielo aperto per la prosecuzione delle attività in presenza delle vecchie coltivazioni sotterranee. Relazione geologico-geotecnica con analisi numeriche del fronte Est per il rinnovo della concessione mineraria e per la successiva fase di chiusura del sito minerario. Gestione del sistema di monitoraggio da remoto nel corso degli scavi e nella fase di chiusura del sito minerario e interpretazione dei dati di misura con rapporti periodici.</w:t>
                  </w:r>
                </w:p>
                <w:p w14:paraId="125BAEEC" w14:textId="77777777" w:rsidR="00A31029" w:rsidRPr="004E5AB4" w:rsidRDefault="00A31029" w:rsidP="00317ECD">
                  <w:pPr>
                    <w:numPr>
                      <w:ilvl w:val="12"/>
                      <w:numId w:val="0"/>
                    </w:numPr>
                    <w:jc w:val="both"/>
                    <w:rPr>
                      <w:rFonts w:ascii="Verdana" w:hAnsi="Verdana"/>
                      <w:sz w:val="20"/>
                      <w:szCs w:val="20"/>
                    </w:rPr>
                  </w:pPr>
                </w:p>
              </w:tc>
            </w:tr>
          </w:tbl>
          <w:p w14:paraId="034B7DE3" w14:textId="77777777" w:rsidR="00EC78AC" w:rsidRDefault="00EC78AC" w:rsidP="00DD7550">
            <w:pPr>
              <w:pStyle w:val="Corpotesto"/>
              <w:jc w:val="both"/>
              <w:rPr>
                <w:rFonts w:ascii="Verdana" w:hAnsi="Verdana" w:cs="Calibri Light"/>
                <w:sz w:val="20"/>
                <w:szCs w:val="20"/>
              </w:rPr>
            </w:pPr>
          </w:p>
        </w:tc>
      </w:tr>
    </w:tbl>
    <w:p w14:paraId="7CAE2892" w14:textId="77777777" w:rsidR="0030754D" w:rsidRPr="00DD7550" w:rsidRDefault="0030754D" w:rsidP="00DD7550">
      <w:pPr>
        <w:pStyle w:val="Corpotesto"/>
        <w:jc w:val="both"/>
        <w:rPr>
          <w:rFonts w:ascii="Verdana" w:hAnsi="Verdana" w:cs="Calibri Light"/>
          <w:sz w:val="20"/>
          <w:szCs w:val="20"/>
        </w:rPr>
      </w:pPr>
    </w:p>
    <w:p w14:paraId="40575B86" w14:textId="77777777" w:rsidR="001E3997" w:rsidRPr="00DD7550" w:rsidRDefault="001E3997" w:rsidP="00DD7550">
      <w:pPr>
        <w:pStyle w:val="Corpotesto"/>
        <w:jc w:val="both"/>
        <w:rPr>
          <w:rFonts w:ascii="Verdana" w:hAnsi="Verdana" w:cs="Calibri Light"/>
          <w:sz w:val="20"/>
          <w:szCs w:val="20"/>
        </w:rPr>
      </w:pPr>
    </w:p>
    <w:p w14:paraId="725F0B01" w14:textId="77777777" w:rsidR="00974510" w:rsidRPr="00DD7550" w:rsidRDefault="00974510" w:rsidP="00DD7550">
      <w:pPr>
        <w:pStyle w:val="Corpotesto"/>
        <w:jc w:val="both"/>
        <w:rPr>
          <w:rFonts w:ascii="Verdana" w:hAnsi="Verdana" w:cs="Calibri Light"/>
          <w:sz w:val="20"/>
          <w:szCs w:val="20"/>
        </w:rPr>
      </w:pPr>
    </w:p>
    <w:p w14:paraId="433611B6" w14:textId="77777777" w:rsidR="00DD7550" w:rsidRDefault="00DD7550" w:rsidP="00DD7550">
      <w:pPr>
        <w:pStyle w:val="Corpotesto"/>
        <w:tabs>
          <w:tab w:val="center" w:pos="7371"/>
        </w:tabs>
        <w:jc w:val="both"/>
        <w:rPr>
          <w:rFonts w:ascii="Verdana" w:hAnsi="Verdana" w:cs="Calibri Light"/>
          <w:b/>
          <w:sz w:val="20"/>
          <w:szCs w:val="20"/>
        </w:rPr>
      </w:pPr>
      <w:r w:rsidRPr="00DD7550">
        <w:rPr>
          <w:rFonts w:ascii="Verdana" w:hAnsi="Verdana" w:cs="Calibri Light"/>
          <w:sz w:val="20"/>
          <w:szCs w:val="20"/>
        </w:rPr>
        <w:tab/>
      </w:r>
      <w:r w:rsidR="006E0B3C">
        <w:rPr>
          <w:rFonts w:ascii="Verdana" w:hAnsi="Verdana" w:cs="Calibri Light"/>
          <w:b/>
          <w:sz w:val="20"/>
          <w:szCs w:val="20"/>
        </w:rPr>
        <w:t>Nome e Cognome</w:t>
      </w:r>
    </w:p>
    <w:p w14:paraId="4A653B70" w14:textId="6ABDDF67" w:rsidR="00DD7550" w:rsidRPr="00DD7550" w:rsidRDefault="00DD7550" w:rsidP="00091F7F">
      <w:pPr>
        <w:pStyle w:val="Corpotesto"/>
        <w:tabs>
          <w:tab w:val="center" w:pos="7371"/>
        </w:tabs>
        <w:spacing w:before="360"/>
        <w:jc w:val="both"/>
        <w:rPr>
          <w:rFonts w:ascii="Verdana" w:hAnsi="Verdana" w:cs="Calibri Light"/>
          <w:sz w:val="20"/>
          <w:szCs w:val="20"/>
        </w:rPr>
      </w:pPr>
      <w:r w:rsidRPr="00DD7550">
        <w:rPr>
          <w:rFonts w:ascii="Verdana" w:hAnsi="Verdana" w:cs="Calibri Light"/>
          <w:sz w:val="20"/>
          <w:szCs w:val="20"/>
        </w:rPr>
        <w:t xml:space="preserve">Data: </w:t>
      </w:r>
      <w:r w:rsidR="00F418AF">
        <w:rPr>
          <w:rFonts w:ascii="Verdana" w:hAnsi="Verdana" w:cs="Calibri Light"/>
          <w:sz w:val="20"/>
          <w:szCs w:val="20"/>
        </w:rPr>
        <w:t>27/03/2023</w:t>
      </w:r>
      <w:r w:rsidRPr="00DD7550">
        <w:rPr>
          <w:rFonts w:ascii="Verdana" w:hAnsi="Verdana" w:cs="Calibri Light"/>
          <w:sz w:val="20"/>
          <w:szCs w:val="20"/>
        </w:rPr>
        <w:tab/>
      </w:r>
      <w:r w:rsidR="00224DF8">
        <w:rPr>
          <w:rFonts w:ascii="Verdana" w:hAnsi="Verdana" w:cs="Calibri Light"/>
          <w:sz w:val="20"/>
          <w:szCs w:val="20"/>
        </w:rPr>
        <w:t>L</w:t>
      </w:r>
      <w:r w:rsidR="00F418AF">
        <w:rPr>
          <w:rFonts w:ascii="Verdana" w:hAnsi="Verdana" w:cs="Calibri Light"/>
          <w:sz w:val="20"/>
          <w:szCs w:val="20"/>
        </w:rPr>
        <w:t>uisella Vai</w:t>
      </w:r>
    </w:p>
    <w:sectPr w:rsidR="00DD7550" w:rsidRPr="00DD7550" w:rsidSect="00F05FC9">
      <w:headerReference w:type="even" r:id="rId8"/>
      <w:headerReference w:type="default" r:id="rId9"/>
      <w:headerReference w:type="first" r:id="rId10"/>
      <w:pgSz w:w="11900" w:h="16840"/>
      <w:pgMar w:top="992" w:right="851" w:bottom="567" w:left="85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80FC" w14:textId="77777777" w:rsidR="00260CBD" w:rsidRDefault="00260CBD">
      <w:r>
        <w:separator/>
      </w:r>
    </w:p>
  </w:endnote>
  <w:endnote w:type="continuationSeparator" w:id="0">
    <w:p w14:paraId="4B0DC5F5" w14:textId="77777777" w:rsidR="00260CBD" w:rsidRDefault="0026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0D7B" w14:textId="77777777" w:rsidR="00260CBD" w:rsidRDefault="00260CBD">
      <w:r>
        <w:separator/>
      </w:r>
    </w:p>
  </w:footnote>
  <w:footnote w:type="continuationSeparator" w:id="0">
    <w:p w14:paraId="4F07A4C6" w14:textId="77777777" w:rsidR="00260CBD" w:rsidRDefault="0026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9D6C" w14:textId="6892C543" w:rsidR="006D39D8" w:rsidRDefault="00B175C2">
    <w:pPr>
      <w:pStyle w:val="Intestazione"/>
    </w:pPr>
    <w:r>
      <w:rPr>
        <w:noProof/>
      </w:rPr>
      <mc:AlternateContent>
        <mc:Choice Requires="wps">
          <w:drawing>
            <wp:anchor distT="0" distB="0" distL="0" distR="0" simplePos="0" relativeHeight="251659264" behindDoc="0" locked="0" layoutInCell="1" allowOverlap="1" wp14:anchorId="61A67793" wp14:editId="49CEB1A2">
              <wp:simplePos x="635" y="635"/>
              <wp:positionH relativeFrom="rightMargin">
                <wp:align>right</wp:align>
              </wp:positionH>
              <wp:positionV relativeFrom="paragraph">
                <wp:posOffset>635</wp:posOffset>
              </wp:positionV>
              <wp:extent cx="443865" cy="443865"/>
              <wp:effectExtent l="0" t="0" r="0" b="16510"/>
              <wp:wrapSquare wrapText="bothSides"/>
              <wp:docPr id="5" name="Casella di testo 5" descr="Classe di Riservatezza =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8C07F" w14:textId="706D7BFC"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1A67793" id="_x0000_t202" coordsize="21600,21600" o:spt="202" path="m,l,21600r21600,l21600,xe">
              <v:stroke joinstyle="miter"/>
              <v:path gradientshapeok="t" o:connecttype="rect"/>
            </v:shapetype>
            <v:shape id="Casella di testo 5" o:spid="_x0000_s1026" type="#_x0000_t202" alt="Classe di Riservatezza = PUBBLICO"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0228C07F" w14:textId="706D7BFC"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8547" w14:textId="1379E693" w:rsidR="006D39D8" w:rsidRDefault="00B175C2">
    <w:pPr>
      <w:pStyle w:val="Intestazione"/>
    </w:pPr>
    <w:r>
      <w:rPr>
        <w:noProof/>
      </w:rPr>
      <mc:AlternateContent>
        <mc:Choice Requires="wps">
          <w:drawing>
            <wp:anchor distT="0" distB="0" distL="0" distR="0" simplePos="0" relativeHeight="251660288" behindDoc="0" locked="0" layoutInCell="1" allowOverlap="1" wp14:anchorId="468F461B" wp14:editId="0AEE4EB4">
              <wp:simplePos x="0" y="0"/>
              <wp:positionH relativeFrom="margin">
                <wp:align>right</wp:align>
              </wp:positionH>
              <wp:positionV relativeFrom="paragraph">
                <wp:posOffset>7951</wp:posOffset>
              </wp:positionV>
              <wp:extent cx="443865" cy="443865"/>
              <wp:effectExtent l="0" t="0" r="0" b="16510"/>
              <wp:wrapSquare wrapText="bothSides"/>
              <wp:docPr id="6" name="Casella di testo 6" descr="Classe di Riservatezza =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D49494" w14:textId="4B54D87E"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68F461B" id="_x0000_t202" coordsize="21600,21600" o:spt="202" path="m,l,21600r21600,l21600,xe">
              <v:stroke joinstyle="miter"/>
              <v:path gradientshapeok="t" o:connecttype="rect"/>
            </v:shapetype>
            <v:shape id="Casella di testo 6" o:spid="_x0000_s1027" type="#_x0000_t202" alt="Classe di Riservatezza = PUBBLICO" style="position:absolute;margin-left:-16.25pt;margin-top:.65pt;width:34.95pt;height:34.95pt;z-index:25166028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" filled="f" stroked="f">
              <v:textbox style="mso-fit-shape-to-text:t" inset="0,0,5pt,0">
                <w:txbxContent>
                  <w:p w14:paraId="59D49494" w14:textId="4B54D87E"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B890" w14:textId="706085EB" w:rsidR="006D39D8" w:rsidRDefault="00B175C2">
    <w:pPr>
      <w:pStyle w:val="Intestazione"/>
    </w:pPr>
    <w:r>
      <w:rPr>
        <w:noProof/>
      </w:rPr>
      <mc:AlternateContent>
        <mc:Choice Requires="wps">
          <w:drawing>
            <wp:anchor distT="0" distB="0" distL="0" distR="0" simplePos="0" relativeHeight="251658240" behindDoc="0" locked="0" layoutInCell="1" allowOverlap="1" wp14:anchorId="41FE7145" wp14:editId="1F46B2B3">
              <wp:simplePos x="635" y="635"/>
              <wp:positionH relativeFrom="rightMargin">
                <wp:align>right</wp:align>
              </wp:positionH>
              <wp:positionV relativeFrom="paragraph">
                <wp:posOffset>635</wp:posOffset>
              </wp:positionV>
              <wp:extent cx="443865" cy="443865"/>
              <wp:effectExtent l="0" t="0" r="0" b="16510"/>
              <wp:wrapSquare wrapText="bothSides"/>
              <wp:docPr id="4" name="Casella di testo 4" descr="Classe di Riservatezza =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A4AB4B" w14:textId="6E4C4F69"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41FE7145" id="_x0000_t202" coordsize="21600,21600" o:spt="202" path="m,l,21600r21600,l21600,xe">
              <v:stroke joinstyle="miter"/>
              <v:path gradientshapeok="t" o:connecttype="rect"/>
            </v:shapetype>
            <v:shape id="Casella di testo 4" o:spid="_x0000_s1028" type="#_x0000_t202" alt="Classe di Riservatezza = PUBBLIC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5EA4AB4B" w14:textId="6E4C4F69" w:rsidR="00B175C2" w:rsidRPr="00B175C2" w:rsidRDefault="00B175C2">
                    <w:pPr>
                      <w:rPr>
                        <w:rFonts w:ascii="Calibri" w:eastAsia="Calibri" w:hAnsi="Calibri" w:cs="Calibri"/>
                        <w:noProof/>
                        <w:color w:val="000000"/>
                        <w:sz w:val="20"/>
                        <w:szCs w:val="20"/>
                      </w:rPr>
                    </w:pPr>
                    <w:r w:rsidRPr="00B175C2">
                      <w:rPr>
                        <w:rFonts w:ascii="Calibri" w:eastAsia="Calibri" w:hAnsi="Calibri" w:cs="Calibri"/>
                        <w:noProof/>
                        <w:color w:val="000000"/>
                        <w:sz w:val="20"/>
                        <w:szCs w:val="20"/>
                      </w:rPr>
                      <w:t>Classe di Riservatezza = PUBBLICO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5032"/>
    <w:multiLevelType w:val="hybridMultilevel"/>
    <w:tmpl w:val="852E93B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58C4D51"/>
    <w:multiLevelType w:val="hybridMultilevel"/>
    <w:tmpl w:val="A892720C"/>
    <w:lvl w:ilvl="0" w:tplc="B210A878">
      <w:start w:val="14"/>
      <w:numFmt w:val="lowerLetter"/>
      <w:lvlText w:val="%1."/>
      <w:lvlJc w:val="left"/>
      <w:pPr>
        <w:ind w:left="672" w:hanging="262"/>
      </w:pPr>
      <w:rPr>
        <w:rFonts w:ascii="Times New Roman" w:eastAsia="Times New Roman" w:hAnsi="Times New Roman" w:cs="Times New Roman" w:hint="default"/>
        <w:w w:val="100"/>
        <w:sz w:val="22"/>
        <w:szCs w:val="22"/>
        <w:lang w:val="it-IT" w:eastAsia="it-IT" w:bidi="it-IT"/>
      </w:rPr>
    </w:lvl>
    <w:lvl w:ilvl="1" w:tplc="B69E7DE8">
      <w:numFmt w:val="bullet"/>
      <w:lvlText w:val="-"/>
      <w:lvlJc w:val="left"/>
      <w:pPr>
        <w:ind w:left="1392" w:hanging="360"/>
      </w:pPr>
      <w:rPr>
        <w:rFonts w:ascii="Tahoma" w:eastAsia="Tahoma" w:hAnsi="Tahoma" w:cs="Tahoma" w:hint="default"/>
        <w:w w:val="100"/>
        <w:sz w:val="22"/>
        <w:szCs w:val="22"/>
        <w:lang w:val="it-IT" w:eastAsia="it-IT" w:bidi="it-IT"/>
      </w:rPr>
    </w:lvl>
    <w:lvl w:ilvl="2" w:tplc="B1F21B1A">
      <w:numFmt w:val="bullet"/>
      <w:lvlText w:val="•"/>
      <w:lvlJc w:val="left"/>
      <w:pPr>
        <w:ind w:left="2435" w:hanging="360"/>
      </w:pPr>
      <w:rPr>
        <w:rFonts w:hint="default"/>
        <w:lang w:val="it-IT" w:eastAsia="it-IT" w:bidi="it-IT"/>
      </w:rPr>
    </w:lvl>
    <w:lvl w:ilvl="3" w:tplc="231E7B8C">
      <w:numFmt w:val="bullet"/>
      <w:lvlText w:val="•"/>
      <w:lvlJc w:val="left"/>
      <w:pPr>
        <w:ind w:left="3471" w:hanging="360"/>
      </w:pPr>
      <w:rPr>
        <w:rFonts w:hint="default"/>
        <w:lang w:val="it-IT" w:eastAsia="it-IT" w:bidi="it-IT"/>
      </w:rPr>
    </w:lvl>
    <w:lvl w:ilvl="4" w:tplc="16200C4A">
      <w:numFmt w:val="bullet"/>
      <w:lvlText w:val="•"/>
      <w:lvlJc w:val="left"/>
      <w:pPr>
        <w:ind w:left="4506" w:hanging="360"/>
      </w:pPr>
      <w:rPr>
        <w:rFonts w:hint="default"/>
        <w:lang w:val="it-IT" w:eastAsia="it-IT" w:bidi="it-IT"/>
      </w:rPr>
    </w:lvl>
    <w:lvl w:ilvl="5" w:tplc="B2EEE994">
      <w:numFmt w:val="bullet"/>
      <w:lvlText w:val="•"/>
      <w:lvlJc w:val="left"/>
      <w:pPr>
        <w:ind w:left="5542" w:hanging="360"/>
      </w:pPr>
      <w:rPr>
        <w:rFonts w:hint="default"/>
        <w:lang w:val="it-IT" w:eastAsia="it-IT" w:bidi="it-IT"/>
      </w:rPr>
    </w:lvl>
    <w:lvl w:ilvl="6" w:tplc="61BAA3E6">
      <w:numFmt w:val="bullet"/>
      <w:lvlText w:val="•"/>
      <w:lvlJc w:val="left"/>
      <w:pPr>
        <w:ind w:left="6577" w:hanging="360"/>
      </w:pPr>
      <w:rPr>
        <w:rFonts w:hint="default"/>
        <w:lang w:val="it-IT" w:eastAsia="it-IT" w:bidi="it-IT"/>
      </w:rPr>
    </w:lvl>
    <w:lvl w:ilvl="7" w:tplc="2CCE2938">
      <w:numFmt w:val="bullet"/>
      <w:lvlText w:val="•"/>
      <w:lvlJc w:val="left"/>
      <w:pPr>
        <w:ind w:left="7613" w:hanging="360"/>
      </w:pPr>
      <w:rPr>
        <w:rFonts w:hint="default"/>
        <w:lang w:val="it-IT" w:eastAsia="it-IT" w:bidi="it-IT"/>
      </w:rPr>
    </w:lvl>
    <w:lvl w:ilvl="8" w:tplc="AF6096B2">
      <w:numFmt w:val="bullet"/>
      <w:lvlText w:val="•"/>
      <w:lvlJc w:val="left"/>
      <w:pPr>
        <w:ind w:left="8648" w:hanging="360"/>
      </w:pPr>
      <w:rPr>
        <w:rFonts w:hint="default"/>
        <w:lang w:val="it-IT" w:eastAsia="it-IT" w:bidi="it-IT"/>
      </w:rPr>
    </w:lvl>
  </w:abstractNum>
  <w:abstractNum w:abstractNumId="2" w15:restartNumberingAfterBreak="0">
    <w:nsid w:val="53CD1D7E"/>
    <w:multiLevelType w:val="hybridMultilevel"/>
    <w:tmpl w:val="756066FE"/>
    <w:lvl w:ilvl="0" w:tplc="04100001">
      <w:start w:val="1"/>
      <w:numFmt w:val="bullet"/>
      <w:lvlText w:val=""/>
      <w:lvlJc w:val="left"/>
      <w:pPr>
        <w:ind w:left="720" w:hanging="360"/>
      </w:pPr>
      <w:rPr>
        <w:rFonts w:ascii="Symbol" w:hAnsi="Symbol" w:hint="default"/>
      </w:rPr>
    </w:lvl>
    <w:lvl w:ilvl="1" w:tplc="87C2A796">
      <w:start w:val="1"/>
      <w:numFmt w:val="lowerLetter"/>
      <w:lvlText w:val="%2)"/>
      <w:lvlJc w:val="lef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1418587">
    <w:abstractNumId w:val="1"/>
  </w:num>
  <w:num w:numId="2" w16cid:durableId="280840836">
    <w:abstractNumId w:val="0"/>
  </w:num>
  <w:num w:numId="3" w16cid:durableId="1326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DC"/>
    <w:rsid w:val="00011E9A"/>
    <w:rsid w:val="0003546D"/>
    <w:rsid w:val="00056479"/>
    <w:rsid w:val="00073D27"/>
    <w:rsid w:val="00091F7F"/>
    <w:rsid w:val="00094AAF"/>
    <w:rsid w:val="000E15B0"/>
    <w:rsid w:val="00143EC0"/>
    <w:rsid w:val="00147C67"/>
    <w:rsid w:val="00153ADA"/>
    <w:rsid w:val="00171C5E"/>
    <w:rsid w:val="001A034D"/>
    <w:rsid w:val="001B498A"/>
    <w:rsid w:val="001D4941"/>
    <w:rsid w:val="001E0203"/>
    <w:rsid w:val="001E3997"/>
    <w:rsid w:val="00223454"/>
    <w:rsid w:val="00224DF8"/>
    <w:rsid w:val="00260CBD"/>
    <w:rsid w:val="0027144F"/>
    <w:rsid w:val="00282D78"/>
    <w:rsid w:val="002E351D"/>
    <w:rsid w:val="002E38B7"/>
    <w:rsid w:val="0030754D"/>
    <w:rsid w:val="00317ECD"/>
    <w:rsid w:val="003819A3"/>
    <w:rsid w:val="0038697C"/>
    <w:rsid w:val="003D5F4F"/>
    <w:rsid w:val="00441C5B"/>
    <w:rsid w:val="00501D1F"/>
    <w:rsid w:val="00527A45"/>
    <w:rsid w:val="005512A1"/>
    <w:rsid w:val="005D3709"/>
    <w:rsid w:val="005F198F"/>
    <w:rsid w:val="006112F6"/>
    <w:rsid w:val="006D39D8"/>
    <w:rsid w:val="006E0B3C"/>
    <w:rsid w:val="00783A9C"/>
    <w:rsid w:val="007931A6"/>
    <w:rsid w:val="007C7562"/>
    <w:rsid w:val="007F2590"/>
    <w:rsid w:val="00806BF7"/>
    <w:rsid w:val="00826DF1"/>
    <w:rsid w:val="00860507"/>
    <w:rsid w:val="008A1D05"/>
    <w:rsid w:val="008B7302"/>
    <w:rsid w:val="008F4A5F"/>
    <w:rsid w:val="00952A8D"/>
    <w:rsid w:val="00965C20"/>
    <w:rsid w:val="00974510"/>
    <w:rsid w:val="0098428E"/>
    <w:rsid w:val="009F3ADC"/>
    <w:rsid w:val="00A30383"/>
    <w:rsid w:val="00A31029"/>
    <w:rsid w:val="00B05433"/>
    <w:rsid w:val="00B059C4"/>
    <w:rsid w:val="00B11E62"/>
    <w:rsid w:val="00B14DCA"/>
    <w:rsid w:val="00B175C2"/>
    <w:rsid w:val="00C1178A"/>
    <w:rsid w:val="00C64E0B"/>
    <w:rsid w:val="00C95016"/>
    <w:rsid w:val="00CB1F14"/>
    <w:rsid w:val="00CC0055"/>
    <w:rsid w:val="00CC1CDC"/>
    <w:rsid w:val="00D9089B"/>
    <w:rsid w:val="00DA78BF"/>
    <w:rsid w:val="00DD7550"/>
    <w:rsid w:val="00E30FE9"/>
    <w:rsid w:val="00E36282"/>
    <w:rsid w:val="00EC78AC"/>
    <w:rsid w:val="00ED106E"/>
    <w:rsid w:val="00ED1218"/>
    <w:rsid w:val="00EE4C76"/>
    <w:rsid w:val="00EF6E16"/>
    <w:rsid w:val="00F05FC9"/>
    <w:rsid w:val="00F418AF"/>
    <w:rsid w:val="00F54337"/>
    <w:rsid w:val="00F90FF7"/>
    <w:rsid w:val="00FC6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1D1CDC"/>
  <w15:docId w15:val="{E3B18FA3-16DF-4B9A-B5F7-037AB03F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26"/>
      <w:ind w:left="1392" w:hanging="36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spacing w:before="126"/>
      <w:ind w:left="139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11E62"/>
    <w:pPr>
      <w:tabs>
        <w:tab w:val="center" w:pos="4819"/>
        <w:tab w:val="right" w:pos="9638"/>
      </w:tabs>
    </w:pPr>
  </w:style>
  <w:style w:type="character" w:customStyle="1" w:styleId="IntestazioneCarattere">
    <w:name w:val="Intestazione Carattere"/>
    <w:basedOn w:val="Carpredefinitoparagrafo"/>
    <w:link w:val="Intestazione"/>
    <w:uiPriority w:val="99"/>
    <w:rsid w:val="00B11E6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11E62"/>
    <w:pPr>
      <w:tabs>
        <w:tab w:val="center" w:pos="4819"/>
        <w:tab w:val="right" w:pos="9638"/>
      </w:tabs>
    </w:pPr>
  </w:style>
  <w:style w:type="character" w:customStyle="1" w:styleId="PidipaginaCarattere">
    <w:name w:val="Piè di pagina Carattere"/>
    <w:basedOn w:val="Carpredefinitoparagrafo"/>
    <w:link w:val="Pidipagina"/>
    <w:uiPriority w:val="99"/>
    <w:rsid w:val="00B11E62"/>
    <w:rPr>
      <w:rFonts w:ascii="Times New Roman" w:eastAsia="Times New Roman" w:hAnsi="Times New Roman" w:cs="Times New Roman"/>
      <w:lang w:val="it-IT" w:eastAsia="it-IT" w:bidi="it-IT"/>
    </w:rPr>
  </w:style>
  <w:style w:type="paragraph" w:styleId="Testonotaapidipagina">
    <w:name w:val="footnote text"/>
    <w:basedOn w:val="Normale"/>
    <w:link w:val="TestonotaapidipaginaCarattere"/>
    <w:uiPriority w:val="99"/>
    <w:semiHidden/>
    <w:unhideWhenUsed/>
    <w:rsid w:val="00073D27"/>
    <w:rPr>
      <w:sz w:val="20"/>
      <w:szCs w:val="20"/>
    </w:rPr>
  </w:style>
  <w:style w:type="character" w:customStyle="1" w:styleId="TestonotaapidipaginaCarattere">
    <w:name w:val="Testo nota a piè di pagina Carattere"/>
    <w:basedOn w:val="Carpredefinitoparagrafo"/>
    <w:link w:val="Testonotaapidipagina"/>
    <w:uiPriority w:val="99"/>
    <w:semiHidden/>
    <w:rsid w:val="00073D27"/>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uiPriority w:val="99"/>
    <w:semiHidden/>
    <w:unhideWhenUsed/>
    <w:rsid w:val="00073D27"/>
    <w:rPr>
      <w:vertAlign w:val="superscript"/>
    </w:rPr>
  </w:style>
  <w:style w:type="table" w:styleId="Grigliatabella">
    <w:name w:val="Table Grid"/>
    <w:basedOn w:val="Tabellanormale"/>
    <w:uiPriority w:val="39"/>
    <w:rsid w:val="0030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011E9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E9A"/>
    <w:rPr>
      <w:rFonts w:ascii="Segoe UI" w:eastAsia="Times New Roman" w:hAnsi="Segoe UI" w:cs="Segoe UI"/>
      <w:sz w:val="18"/>
      <w:szCs w:val="18"/>
      <w:lang w:val="it-IT" w:eastAsia="it-IT" w:bidi="it-IT"/>
    </w:rPr>
  </w:style>
  <w:style w:type="character" w:styleId="Collegamentoipertestuale">
    <w:name w:val="Hyperlink"/>
    <w:uiPriority w:val="99"/>
    <w:unhideWhenUsed/>
    <w:rsid w:val="007931A6"/>
    <w:rPr>
      <w:color w:val="0000FF"/>
      <w:u w:val="single"/>
    </w:rPr>
  </w:style>
  <w:style w:type="character" w:styleId="Rimandocommento">
    <w:name w:val="annotation reference"/>
    <w:basedOn w:val="Carpredefinitoparagrafo"/>
    <w:uiPriority w:val="99"/>
    <w:semiHidden/>
    <w:unhideWhenUsed/>
    <w:rsid w:val="009F3ADC"/>
    <w:rPr>
      <w:sz w:val="16"/>
      <w:szCs w:val="16"/>
    </w:rPr>
  </w:style>
  <w:style w:type="paragraph" w:styleId="Testocommento">
    <w:name w:val="annotation text"/>
    <w:basedOn w:val="Normale"/>
    <w:link w:val="TestocommentoCarattere"/>
    <w:uiPriority w:val="99"/>
    <w:semiHidden/>
    <w:unhideWhenUsed/>
    <w:rsid w:val="009F3ADC"/>
    <w:rPr>
      <w:sz w:val="20"/>
      <w:szCs w:val="20"/>
    </w:rPr>
  </w:style>
  <w:style w:type="character" w:customStyle="1" w:styleId="TestocommentoCarattere">
    <w:name w:val="Testo commento Carattere"/>
    <w:basedOn w:val="Carpredefinitoparagrafo"/>
    <w:link w:val="Testocommento"/>
    <w:uiPriority w:val="99"/>
    <w:semiHidden/>
    <w:rsid w:val="009F3ADC"/>
    <w:rPr>
      <w:rFonts w:ascii="Times New Roman" w:eastAsia="Times New Roman" w:hAnsi="Times New Roman" w:cs="Times New Roman"/>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9F3ADC"/>
    <w:rPr>
      <w:b/>
      <w:bCs/>
    </w:rPr>
  </w:style>
  <w:style w:type="character" w:customStyle="1" w:styleId="SoggettocommentoCarattere">
    <w:name w:val="Soggetto commento Carattere"/>
    <w:basedOn w:val="TestocommentoCarattere"/>
    <w:link w:val="Soggettocommento"/>
    <w:uiPriority w:val="99"/>
    <w:semiHidden/>
    <w:rsid w:val="009F3ADC"/>
    <w:rPr>
      <w:rFonts w:ascii="Times New Roman" w:eastAsia="Times New Roman" w:hAnsi="Times New Roman" w:cs="Times New Roman"/>
      <w:b/>
      <w:bCs/>
      <w:sz w:val="20"/>
      <w:szCs w:val="20"/>
      <w:lang w:val="it-IT" w:eastAsia="it-IT" w:bidi="it-IT"/>
    </w:rPr>
  </w:style>
  <w:style w:type="paragraph" w:styleId="Revisione">
    <w:name w:val="Revision"/>
    <w:hidden/>
    <w:uiPriority w:val="99"/>
    <w:semiHidden/>
    <w:rsid w:val="009F3ADC"/>
    <w:pPr>
      <w:widowControl/>
      <w:autoSpaceDE/>
      <w:autoSpaceDN/>
    </w:pPr>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22345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37AE-B886-44AC-890E-1A5EB019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2280</Words>
  <Characters>12999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Microsoft Word - Pubblicazione Incarichi - Oscuramento dati.docx</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Pubblicazione Incarichi - Oscuramento dati.docx</dc:title>
  <dc:creator>DEVAL S.p.A. a s.u.</dc:creator>
  <cp:lastModifiedBy>SOMMARIVA Elisa</cp:lastModifiedBy>
  <cp:revision>5</cp:revision>
  <dcterms:created xsi:type="dcterms:W3CDTF">2022-09-02T09:38:00Z</dcterms:created>
  <dcterms:modified xsi:type="dcterms:W3CDTF">2023-05-03T08:29:00Z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2018-08-01T00:00:00Z</vt:filetime>
  </property>
  <property fmtid="{D5CDD505-2E9C-101B-9397-08002B2CF9AE}" pid="3" name="Creator">
    <vt:lpwstr>Microsoft Word - Pubblicazione Incarichi - Oscuramento dati.docx</vt:lpwstr>
  </property>
  <property fmtid="{D5CDD505-2E9C-101B-9397-08002B2CF9AE}" pid="4" name="LastSaved">
    <vt:filetime>2018-11-01T00:00:00Z</vt:filetime>
  </property>
  <property fmtid="{D5CDD505-2E9C-101B-9397-08002B2CF9AE}" pid="5" name="ClassificationContentMarkingHeaderShapeIds">
    <vt:lpwstr>4,5,6</vt:lpwstr>
  </property>
  <property fmtid="{D5CDD505-2E9C-101B-9397-08002B2CF9AE}" pid="6" name="ClassificationContentMarkingHeaderFontProps">
    <vt:lpwstr>#000000,10,Calibri</vt:lpwstr>
  </property>
  <property fmtid="{D5CDD505-2E9C-101B-9397-08002B2CF9AE}" pid="7" name="ClassificationContentMarkingHeaderText">
    <vt:lpwstr>Classe di Riservatezza = PUBBLICO</vt:lpwstr>
  </property>
  <property fmtid="{D5CDD505-2E9C-101B-9397-08002B2CF9AE}" pid="8" name="MSIP_Label_9dbf6664-809c-48f1-b47c-948de49e0cc7_Enabled">
    <vt:lpwstr>true</vt:lpwstr>
  </property>
  <property fmtid="{D5CDD505-2E9C-101B-9397-08002B2CF9AE}" pid="9" name="MSIP_Label_9dbf6664-809c-48f1-b47c-948de49e0cc7_SetDate">
    <vt:lpwstr>2022-09-01T13:23:14Z</vt:lpwstr>
  </property>
  <property fmtid="{D5CDD505-2E9C-101B-9397-08002B2CF9AE}" pid="10" name="MSIP_Label_9dbf6664-809c-48f1-b47c-948de49e0cc7_Method">
    <vt:lpwstr>Privileged</vt:lpwstr>
  </property>
  <property fmtid="{D5CDD505-2E9C-101B-9397-08002B2CF9AE}" pid="11" name="MSIP_Label_9dbf6664-809c-48f1-b47c-948de49e0cc7_Name">
    <vt:lpwstr>Pubblico</vt:lpwstr>
  </property>
  <property fmtid="{D5CDD505-2E9C-101B-9397-08002B2CF9AE}" pid="12" name="MSIP_Label_9dbf6664-809c-48f1-b47c-948de49e0cc7_SiteId">
    <vt:lpwstr>508ec705-2def-4617-a7ee-b2b435f2b417</vt:lpwstr>
  </property>
  <property fmtid="{D5CDD505-2E9C-101B-9397-08002B2CF9AE}" pid="13" name="MSIP_Label_9dbf6664-809c-48f1-b47c-948de49e0cc7_ActionId">
    <vt:lpwstr>d3d279c9-c2dd-4acf-b87e-97363b5c984f</vt:lpwstr>
  </property>
  <property fmtid="{D5CDD505-2E9C-101B-9397-08002B2CF9AE}" pid="14" name="MSIP_Label_9dbf6664-809c-48f1-b47c-948de49e0cc7_ContentBits">
    <vt:lpwstr>1</vt:lpwstr>
  </property>
</Properties>
</file>